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DB7DF" w14:textId="77777777" w:rsidR="001E5698" w:rsidRPr="004B12C5" w:rsidRDefault="001E5698" w:rsidP="001E5698">
      <w:pPr>
        <w:jc w:val="center"/>
        <w:rPr>
          <w:rFonts w:eastAsia="Calibri"/>
        </w:rPr>
      </w:pPr>
      <w:bookmarkStart w:id="0" w:name="_Hlk182255807"/>
      <w:r>
        <w:rPr>
          <w:rFonts w:eastAsia="Calibri"/>
        </w:rPr>
        <w:t>May 26,</w:t>
      </w:r>
      <w:r w:rsidRPr="004B12C5">
        <w:rPr>
          <w:rFonts w:eastAsia="Calibri"/>
        </w:rPr>
        <w:t xml:space="preserve"> 2026</w:t>
      </w:r>
    </w:p>
    <w:p w14:paraId="4CE3C984" w14:textId="77777777" w:rsidR="001E5698" w:rsidRPr="004B12C5" w:rsidRDefault="001E5698" w:rsidP="001E5698">
      <w:pPr>
        <w:rPr>
          <w:rFonts w:eastAsia="Calibri"/>
        </w:rPr>
      </w:pPr>
      <w:r w:rsidRPr="004B12C5">
        <w:rPr>
          <w:rFonts w:eastAsia="Calibri"/>
        </w:rPr>
        <w:t xml:space="preserve">The Bremer County Board of Supervisors met in session on Tuesday, </w:t>
      </w:r>
      <w:r>
        <w:rPr>
          <w:rFonts w:eastAsia="Calibri"/>
        </w:rPr>
        <w:t>May 26,</w:t>
      </w:r>
      <w:r w:rsidRPr="004B12C5">
        <w:rPr>
          <w:rFonts w:eastAsia="Calibri"/>
        </w:rPr>
        <w:t xml:space="preserve"> 2026 in the Courthouse, Waverly, Iowa, at 9:</w:t>
      </w:r>
      <w:r>
        <w:rPr>
          <w:rFonts w:eastAsia="Calibri"/>
        </w:rPr>
        <w:t>00</w:t>
      </w:r>
      <w:r w:rsidRPr="004B12C5">
        <w:rPr>
          <w:rFonts w:eastAsia="Calibri"/>
        </w:rPr>
        <w:t xml:space="preserve"> a.m. Brunkhorst, Cerwinske, Hildebrandt present.</w:t>
      </w:r>
      <w:r w:rsidRPr="004B12C5">
        <w:t xml:space="preserve"> Kassandra Johansen, Finance Director, also present. Unless otherwise noted all actions were approved unanimously. Some Resolutions and Ordinances herein are summary descriptions, full text is available for viewing online at: </w:t>
      </w:r>
      <w:hyperlink r:id="rId7" w:history="1">
        <w:r w:rsidRPr="004B12C5">
          <w:rPr>
            <w:rStyle w:val="Hyperlink"/>
            <w:color w:val="auto"/>
            <w:u w:val="none"/>
          </w:rPr>
          <w:t>https://www.bremercounty.iowa.gov/government/resolutions_and_ordinances.php</w:t>
        </w:r>
      </w:hyperlink>
      <w:r w:rsidRPr="004B12C5">
        <w:t xml:space="preserve"> and also available M – F 8:00 A.M. to 4:30 PM in the Bremer County Auditor’s office.</w:t>
      </w:r>
    </w:p>
    <w:p w14:paraId="59B6AF2F" w14:textId="77777777" w:rsidR="001E5698" w:rsidRDefault="001E5698" w:rsidP="001E5698">
      <w:pPr>
        <w:rPr>
          <w:rFonts w:eastAsia="Calibri"/>
        </w:rPr>
      </w:pPr>
    </w:p>
    <w:p w14:paraId="506B7CEF" w14:textId="77777777" w:rsidR="001E5698" w:rsidRPr="004B12C5" w:rsidRDefault="001E5698" w:rsidP="001E5698">
      <w:pPr>
        <w:rPr>
          <w:rFonts w:eastAsia="Calibri"/>
        </w:rPr>
      </w:pPr>
      <w:r w:rsidRPr="004B12C5">
        <w:t>Following the Pledge of Allegiance, the m</w:t>
      </w:r>
      <w:r w:rsidRPr="004B12C5">
        <w:rPr>
          <w:rFonts w:eastAsia="Calibri"/>
        </w:rPr>
        <w:t xml:space="preserve">eeting was called to order by Chairman Brunkhorst. </w:t>
      </w:r>
    </w:p>
    <w:p w14:paraId="46A4B504" w14:textId="77777777" w:rsidR="001E5698" w:rsidRPr="004B12C5" w:rsidRDefault="001E5698" w:rsidP="001E5698">
      <w:r w:rsidRPr="004B12C5">
        <w:rPr>
          <w:rFonts w:eastAsia="Calibri"/>
        </w:rPr>
        <w:t>Cerwinske moved/Hildebrandt second to</w:t>
      </w:r>
      <w:r w:rsidRPr="004B12C5">
        <w:t xml:space="preserve"> </w:t>
      </w:r>
      <w:r w:rsidRPr="004B12C5">
        <w:rPr>
          <w:rFonts w:eastAsia="Calibri"/>
        </w:rPr>
        <w:t>approve the agenda.</w:t>
      </w:r>
      <w:r>
        <w:rPr>
          <w:rFonts w:eastAsia="Calibri"/>
        </w:rPr>
        <w:t xml:space="preserve"> Missy Thurm, Recorder, Dan Pickett, Sheriff, Adam Hoffman, Treasurer, Darius Robinson, County Attorney &amp; Barb Meeker, </w:t>
      </w:r>
      <w:r>
        <w:t>Human Resource Mgr., present.</w:t>
      </w:r>
    </w:p>
    <w:p w14:paraId="37C12C47" w14:textId="77777777" w:rsidR="001E5698" w:rsidRDefault="001E5698" w:rsidP="001E5698"/>
    <w:p w14:paraId="08CC60C2" w14:textId="77777777" w:rsidR="001E5698" w:rsidRDefault="001E5698" w:rsidP="001E5698">
      <w:r>
        <w:t>During public comment, Missy Thurm and Dan Pickett expressed concerns regarding elected officials' use of social media. They stated that social media may not always provide complete context and encouraged elected officials to engage in direct dialogue with one another to better serve Bremer County residents</w:t>
      </w:r>
    </w:p>
    <w:p w14:paraId="23A8B876" w14:textId="77777777" w:rsidR="001E5698" w:rsidRDefault="001E5698" w:rsidP="001E5698"/>
    <w:p w14:paraId="1AB9535F" w14:textId="77777777" w:rsidR="001E5698" w:rsidRPr="004B12C5" w:rsidRDefault="001E5698" w:rsidP="001E5698">
      <w:pPr>
        <w:rPr>
          <w:rFonts w:eastAsia="Calibri"/>
        </w:rPr>
      </w:pPr>
      <w:r w:rsidRPr="004B12C5">
        <w:rPr>
          <w:rFonts w:eastAsia="Calibri"/>
        </w:rPr>
        <w:t>Hildebrandt moved/Cerwinske second to approve the 5/</w:t>
      </w:r>
      <w:r>
        <w:rPr>
          <w:rFonts w:eastAsia="Calibri"/>
        </w:rPr>
        <w:t>19</w:t>
      </w:r>
      <w:r w:rsidRPr="004B12C5">
        <w:rPr>
          <w:rFonts w:eastAsia="Calibri"/>
        </w:rPr>
        <w:t>/26 minutes.</w:t>
      </w:r>
    </w:p>
    <w:p w14:paraId="52C02872" w14:textId="77777777" w:rsidR="001E5698" w:rsidRPr="004B12C5" w:rsidRDefault="001E5698" w:rsidP="001E5698">
      <w:pPr>
        <w:rPr>
          <w:rFonts w:eastAsia="Calibri"/>
        </w:rPr>
      </w:pPr>
    </w:p>
    <w:p w14:paraId="30DC7B73" w14:textId="77777777" w:rsidR="001E5698" w:rsidRPr="004B12C5" w:rsidRDefault="001E5698" w:rsidP="001E5698">
      <w:pPr>
        <w:rPr>
          <w:rFonts w:eastAsia="Calibri"/>
        </w:rPr>
      </w:pPr>
      <w:r w:rsidRPr="001D3EA9">
        <w:rPr>
          <w:rFonts w:eastAsia="Calibri"/>
        </w:rPr>
        <w:t xml:space="preserve">Hildebrandt moved/Cerwinske </w:t>
      </w:r>
      <w:r w:rsidRPr="004B12C5">
        <w:rPr>
          <w:rFonts w:eastAsia="Calibri"/>
        </w:rPr>
        <w:t>second</w:t>
      </w:r>
      <w:r w:rsidRPr="004B12C5">
        <w:t xml:space="preserve"> </w:t>
      </w:r>
      <w:r w:rsidRPr="004B12C5">
        <w:rPr>
          <w:rFonts w:eastAsia="Calibri"/>
        </w:rPr>
        <w:t xml:space="preserve">to approve claims as listed below and authorize Auditor to issue checks. </w:t>
      </w:r>
    </w:p>
    <w:p w14:paraId="1578C30C" w14:textId="77777777" w:rsidR="001E5698" w:rsidRPr="004B12C5" w:rsidRDefault="001E5698" w:rsidP="001E5698">
      <w:pPr>
        <w:rPr>
          <w:rFonts w:eastAsia="Calibri"/>
        </w:rPr>
      </w:pPr>
    </w:p>
    <w:p w14:paraId="54DF55C9" w14:textId="77777777" w:rsidR="001E5698" w:rsidRPr="009B75F0" w:rsidRDefault="001E5698" w:rsidP="001E5698">
      <w:r w:rsidRPr="009B75F0">
        <w:t xml:space="preserve">Treasurer’s Office hourly staff </w:t>
      </w:r>
      <w:r w:rsidRPr="009B75F0">
        <w:rPr>
          <w:rFonts w:eastAsia="Calibri"/>
        </w:rPr>
        <w:t xml:space="preserve">payroll changes </w:t>
      </w:r>
      <w:r w:rsidRPr="009B75F0">
        <w:t>will be held until the next board meeting, awaiting results of an opinion from the County Attorney.</w:t>
      </w:r>
    </w:p>
    <w:p w14:paraId="16EAE33A" w14:textId="77777777" w:rsidR="001E5698" w:rsidRPr="009B75F0" w:rsidRDefault="001E5698" w:rsidP="001E5698"/>
    <w:p w14:paraId="4C1BEE6D" w14:textId="77777777" w:rsidR="001E5698" w:rsidRPr="009B75F0" w:rsidRDefault="001E5698" w:rsidP="001E5698">
      <w:r w:rsidRPr="009B75F0">
        <w:rPr>
          <w:rFonts w:eastAsia="Calibri"/>
        </w:rPr>
        <w:t xml:space="preserve">Hildebrandt moved/Cerwinske second to approve the </w:t>
      </w:r>
      <w:r w:rsidRPr="009B75F0">
        <w:t>purchase of a laptop for the Mental Health Advocate with FY26 funds.</w:t>
      </w:r>
    </w:p>
    <w:p w14:paraId="6696BAF0" w14:textId="77777777" w:rsidR="001E5698" w:rsidRPr="009B75F0" w:rsidRDefault="001E5698" w:rsidP="001E5698"/>
    <w:p w14:paraId="3F8E863E" w14:textId="77777777" w:rsidR="001E5698" w:rsidRPr="00061184" w:rsidRDefault="001E5698" w:rsidP="001E5698">
      <w:pPr>
        <w:rPr>
          <w:rFonts w:eastAsia="Calibri"/>
        </w:rPr>
      </w:pPr>
      <w:r w:rsidRPr="009B75F0">
        <w:rPr>
          <w:rFonts w:eastAsia="Calibri"/>
        </w:rPr>
        <w:t>Hildebrandt moved/Cerwinske second to approve the FY27 wages &amp; salaries for all offices and departments as presented, to be effective 7/1/2026. Thurm, Pickett, Hoffman, Robinson, Meeker exit.</w:t>
      </w:r>
      <w:r w:rsidRPr="00061184">
        <w:rPr>
          <w:i/>
          <w:color w:val="002060"/>
        </w:rPr>
        <w:t xml:space="preserve"> </w:t>
      </w:r>
      <w:r>
        <w:rPr>
          <w:i/>
          <w:color w:val="002060"/>
          <w:u w:val="single"/>
        </w:rPr>
        <w:t xml:space="preserve"> </w:t>
      </w:r>
    </w:p>
    <w:p w14:paraId="59C0D86E" w14:textId="77777777" w:rsidR="001E5698" w:rsidRDefault="001E5698" w:rsidP="001E5698">
      <w:pPr>
        <w:rPr>
          <w:rFonts w:eastAsia="Calibri"/>
        </w:rPr>
      </w:pPr>
    </w:p>
    <w:p w14:paraId="563BE0FB" w14:textId="77777777" w:rsidR="001E5698" w:rsidRPr="004B12C5" w:rsidRDefault="001E5698" w:rsidP="001E5698">
      <w:pPr>
        <w:tabs>
          <w:tab w:val="left" w:pos="180"/>
          <w:tab w:val="left" w:pos="2340"/>
          <w:tab w:val="left" w:pos="4320"/>
          <w:tab w:val="left" w:pos="6750"/>
        </w:tabs>
        <w:rPr>
          <w:rFonts w:eastAsia="Calibri"/>
          <w:bCs/>
        </w:rPr>
      </w:pPr>
      <w:r w:rsidRPr="004B12C5">
        <w:rPr>
          <w:rFonts w:eastAsia="Calibri"/>
          <w:bCs/>
        </w:rPr>
        <w:t xml:space="preserve">Board/Committee updates: </w:t>
      </w:r>
      <w:r>
        <w:rPr>
          <w:rFonts w:eastAsia="Calibri"/>
          <w:bCs/>
        </w:rPr>
        <w:t>Hildebrandt attended INRCOG Executive Board &amp; Transportation Authority meetings. Brunkhorst attended the Bremer County Comprehensive Plan meeting and sent an e-mail to Central Iowa Juvenile Detention regarding the 28E Agreement.</w:t>
      </w:r>
    </w:p>
    <w:p w14:paraId="5232E209" w14:textId="77777777" w:rsidR="001E5698" w:rsidRDefault="001E5698" w:rsidP="001E5698">
      <w:pPr>
        <w:rPr>
          <w:rFonts w:eastAsia="Calibri"/>
        </w:rPr>
      </w:pPr>
    </w:p>
    <w:p w14:paraId="05165FD8" w14:textId="703ADB3F" w:rsidR="001E5698" w:rsidRPr="001D3EA9" w:rsidRDefault="001E5698" w:rsidP="001E5698">
      <w:pPr>
        <w:rPr>
          <w:rFonts w:eastAsia="Calibri"/>
        </w:rPr>
      </w:pPr>
      <w:r>
        <w:rPr>
          <w:rFonts w:eastAsia="Calibri"/>
        </w:rPr>
        <w:t>Brunkhorst commented there will be a Desert Storm Ceremony on Saturday, October 24, 2026 at 10:00 a</w:t>
      </w:r>
      <w:bookmarkStart w:id="1" w:name="_GoBack"/>
      <w:bookmarkEnd w:id="1"/>
      <w:r>
        <w:rPr>
          <w:rFonts w:eastAsia="Calibri"/>
        </w:rPr>
        <w:t>m. at the WAVP with a lunch for Veterans following.</w:t>
      </w:r>
    </w:p>
    <w:p w14:paraId="46679C83" w14:textId="77777777" w:rsidR="001E5698" w:rsidRDefault="001E5698" w:rsidP="001E5698">
      <w:pPr>
        <w:rPr>
          <w:rFonts w:eastAsia="Calibri"/>
        </w:rPr>
      </w:pPr>
    </w:p>
    <w:p w14:paraId="0FEC2C87" w14:textId="77777777" w:rsidR="001E5698" w:rsidRDefault="001E5698" w:rsidP="001E5698">
      <w:r>
        <w:t xml:space="preserve">Board met with </w:t>
      </w:r>
      <w:r w:rsidRPr="00784874">
        <w:t>Daniel Bonzer, Veterans Affairs</w:t>
      </w:r>
      <w:r>
        <w:t xml:space="preserve"> Director and James O’Donnell &amp; Larry </w:t>
      </w:r>
      <w:proofErr w:type="spellStart"/>
      <w:r>
        <w:t>Steinbronn</w:t>
      </w:r>
      <w:proofErr w:type="spellEnd"/>
      <w:r>
        <w:t>, Veterans Affairs Commissioners, for a department update and discuss the Homebase Iowa initiative.</w:t>
      </w:r>
    </w:p>
    <w:p w14:paraId="2B80D5C8" w14:textId="77777777" w:rsidR="00784874" w:rsidRDefault="00784874" w:rsidP="00E7177F"/>
    <w:p w14:paraId="0896294F" w14:textId="77777777" w:rsidR="00695514" w:rsidRDefault="006E04C8" w:rsidP="00A55C87">
      <w:r>
        <w:lastRenderedPageBreak/>
        <w:t>Board met with Lindsey Koehler, Building &amp; Zoning Admin., for a department update and to consider a subdivision request.</w:t>
      </w:r>
      <w:r w:rsidR="00C9622F">
        <w:t xml:space="preserve"> Landon Moore, Engineer present.</w:t>
      </w:r>
      <w:r>
        <w:t xml:space="preserve"> </w:t>
      </w:r>
      <w:r w:rsidRPr="006E04C8">
        <w:t xml:space="preserve">Cerwinske moved/Hildebrandt </w:t>
      </w:r>
      <w:r>
        <w:t xml:space="preserve">second to approve division of land and adopt RESOLUTION NO. 26-37 </w:t>
      </w:r>
      <w:r w:rsidRPr="006E04C8">
        <w:t>APPROVING THE MINOR SUBDIVISION PLAT OF</w:t>
      </w:r>
      <w:r w:rsidR="007A0014">
        <w:t xml:space="preserve"> </w:t>
      </w:r>
      <w:r w:rsidRPr="006E04C8">
        <w:t>Jonathan C &amp; Jennifer D. L.</w:t>
      </w:r>
      <w:r w:rsidR="007A0014" w:rsidRPr="007A0014">
        <w:t xml:space="preserve"> </w:t>
      </w:r>
      <w:proofErr w:type="spellStart"/>
      <w:r w:rsidR="007A0014" w:rsidRPr="006E04C8">
        <w:t>Jaschen</w:t>
      </w:r>
      <w:proofErr w:type="spellEnd"/>
      <w:r w:rsidRPr="006E04C8">
        <w:t xml:space="preserve">: </w:t>
      </w:r>
      <w:r w:rsidRPr="006E04C8">
        <w:rPr>
          <w:bCs/>
        </w:rPr>
        <w:t xml:space="preserve">Parcel G </w:t>
      </w:r>
      <w:r w:rsidRPr="006E04C8">
        <w:t>in the NE ¼ of the SE ¼ of S</w:t>
      </w:r>
      <w:r>
        <w:t xml:space="preserve">ec </w:t>
      </w:r>
      <w:r w:rsidRPr="006E04C8">
        <w:t>19, T</w:t>
      </w:r>
      <w:r>
        <w:t>91N, R</w:t>
      </w:r>
      <w:r w:rsidRPr="006E04C8">
        <w:t>11W of the 5th P.M. and in the NW ¼ of the SW ¼ of S</w:t>
      </w:r>
      <w:r>
        <w:t xml:space="preserve">ec </w:t>
      </w:r>
      <w:r w:rsidRPr="006E04C8">
        <w:t>20, T91N, R11W of the 5</w:t>
      </w:r>
      <w:r w:rsidRPr="006E04C8">
        <w:rPr>
          <w:vertAlign w:val="superscript"/>
        </w:rPr>
        <w:t>th</w:t>
      </w:r>
      <w:r w:rsidRPr="006E04C8">
        <w:t xml:space="preserve"> P.M., Bremer County, Iowa, and more particularly described as</w:t>
      </w:r>
      <w:r w:rsidR="007A0014">
        <w:t xml:space="preserve"> c</w:t>
      </w:r>
      <w:r w:rsidRPr="006E04C8">
        <w:t xml:space="preserve">ommencing at the SE Corner of the NW ¼ of the SW ¼ of said Section 20; Thence </w:t>
      </w:r>
      <w:r w:rsidRPr="006E04C8">
        <w:rPr>
          <w:bCs/>
        </w:rPr>
        <w:t xml:space="preserve">N 00°27'04" W, 409.55’ </w:t>
      </w:r>
      <w:r w:rsidRPr="006E04C8">
        <w:t xml:space="preserve">along the E Line of said ¼ - ¼ Sec to the SE Corner of Parcel F, as recorded in Document Number 2020-1045 on file in the Bremer County </w:t>
      </w:r>
      <w:r w:rsidR="007A0014" w:rsidRPr="006E04C8">
        <w:t>Recorder’s</w:t>
      </w:r>
      <w:r w:rsidRPr="006E04C8">
        <w:t xml:space="preserve"> Office, Waverly, Iowa, also being the Point of Beginning; Thence </w:t>
      </w:r>
      <w:r w:rsidRPr="006E04C8">
        <w:rPr>
          <w:bCs/>
        </w:rPr>
        <w:t xml:space="preserve">S 87°38'49" W, 1214.00’ </w:t>
      </w:r>
      <w:r w:rsidRPr="006E04C8">
        <w:t xml:space="preserve">along the S Line of said Parcel F and the Westerly Extension thereof; Thence </w:t>
      </w:r>
      <w:r w:rsidRPr="006E04C8">
        <w:rPr>
          <w:bCs/>
        </w:rPr>
        <w:t>N 00°24'17" W, 62.66’;</w:t>
      </w:r>
      <w:r w:rsidRPr="006E04C8">
        <w:t xml:space="preserve"> Thence </w:t>
      </w:r>
      <w:r w:rsidRPr="006E04C8">
        <w:rPr>
          <w:bCs/>
        </w:rPr>
        <w:t xml:space="preserve">S 89°31 '26" W, 265.00’ </w:t>
      </w:r>
      <w:r w:rsidRPr="006E04C8">
        <w:t xml:space="preserve">to the W Line of said Parcel F; Thence </w:t>
      </w:r>
      <w:r w:rsidRPr="006E04C8">
        <w:rPr>
          <w:bCs/>
        </w:rPr>
        <w:t xml:space="preserve">N 00°24'17" W, 380.00’ </w:t>
      </w:r>
      <w:r w:rsidRPr="006E04C8">
        <w:t xml:space="preserve">along the W Line of said Parcel F to the NW Corner thereof; Thence </w:t>
      </w:r>
      <w:r w:rsidRPr="006E04C8">
        <w:rPr>
          <w:bCs/>
        </w:rPr>
        <w:t xml:space="preserve">N 89°32'08" E, 417.16’ </w:t>
      </w:r>
      <w:r w:rsidRPr="006E04C8">
        <w:t xml:space="preserve">along N Line of said Parcel F to the NE Corner thereof; Thence </w:t>
      </w:r>
      <w:r w:rsidRPr="006E04C8">
        <w:rPr>
          <w:bCs/>
        </w:rPr>
        <w:t xml:space="preserve">S 04°14'13" E, 371.58’ </w:t>
      </w:r>
      <w:r w:rsidRPr="006E04C8">
        <w:t xml:space="preserve">along E Line of said Parcel F to a Corner thereof; Thence </w:t>
      </w:r>
      <w:r w:rsidRPr="006E04C8">
        <w:rPr>
          <w:bCs/>
        </w:rPr>
        <w:t xml:space="preserve">N 87°38'49" E, 1036.86’ </w:t>
      </w:r>
      <w:r w:rsidRPr="006E04C8">
        <w:t xml:space="preserve">along the N Line of said Parcel F to the NE Corner thereof, also to the E Line of said ¼ - ¼ Sec; Thence </w:t>
      </w:r>
      <w:r w:rsidRPr="006E04C8">
        <w:rPr>
          <w:bCs/>
        </w:rPr>
        <w:t xml:space="preserve">S 00°27'04" E, 66.04’ </w:t>
      </w:r>
      <w:r w:rsidRPr="006E04C8">
        <w:t xml:space="preserve">along said E Line to the Point of Beginning. Containing </w:t>
      </w:r>
      <w:r w:rsidRPr="006E04C8">
        <w:rPr>
          <w:bCs/>
        </w:rPr>
        <w:t xml:space="preserve">5.57 Acre{s), </w:t>
      </w:r>
      <w:r w:rsidRPr="006E04C8">
        <w:t>including 0.08 Acre(s) of County Rd CS0 (Tailor Ave) Right-of-Way, subject to any easements recorded or unrecorded.</w:t>
      </w:r>
      <w:r w:rsidR="00A55C87">
        <w:t xml:space="preserve"> </w:t>
      </w:r>
      <w:r w:rsidRPr="006E04C8">
        <w:rPr>
          <w:bCs/>
        </w:rPr>
        <w:t xml:space="preserve">Parcel H in </w:t>
      </w:r>
      <w:r w:rsidRPr="006E04C8">
        <w:t xml:space="preserve">the NE ¼ of the SE ¼ of Sec 19, T91N, R11W of the 5th P.M. and in the NW ¼ of the SW ¼ of Sec 20, T91N, R11W of the 5th P.M., Bremer County, Iowa, and more particularly described as </w:t>
      </w:r>
      <w:r w:rsidR="007A0014">
        <w:t>b</w:t>
      </w:r>
      <w:r w:rsidRPr="006E04C8">
        <w:t xml:space="preserve">eginning at the SW Corner of the NW ¼ of the SW ¼ of said Sec 20; Thence </w:t>
      </w:r>
      <w:r w:rsidRPr="006E04C8">
        <w:rPr>
          <w:bCs/>
        </w:rPr>
        <w:t xml:space="preserve">S 89°01'39" W, 150.00’ </w:t>
      </w:r>
      <w:r w:rsidRPr="006E04C8">
        <w:t xml:space="preserve">along the S Line of the NE ¼ of the SE ¼ of said Sec 19 to the Southerly Extension of the W Line of Parcel F, as recorded in Document Number 2020-1045 on file in the Bremer County Recorder Office, Waverly, Iowa; Thence </w:t>
      </w:r>
      <w:r w:rsidRPr="006E04C8">
        <w:rPr>
          <w:bCs/>
        </w:rPr>
        <w:t xml:space="preserve">N 00°24'17" W, 444.11’ </w:t>
      </w:r>
      <w:r w:rsidRPr="006E04C8">
        <w:t xml:space="preserve">also said W Line; Thence </w:t>
      </w:r>
      <w:r w:rsidRPr="006E04C8">
        <w:rPr>
          <w:bCs/>
        </w:rPr>
        <w:t xml:space="preserve">N 89°31'26" E, 265.00’; </w:t>
      </w:r>
      <w:r w:rsidRPr="006E04C8">
        <w:t xml:space="preserve">Thence </w:t>
      </w:r>
      <w:r w:rsidRPr="006E04C8">
        <w:rPr>
          <w:bCs/>
        </w:rPr>
        <w:t>S 00°24'17" E, 62.66’;</w:t>
      </w:r>
      <w:r w:rsidRPr="006E04C8">
        <w:t xml:space="preserve"> Thence </w:t>
      </w:r>
      <w:r w:rsidRPr="006E04C8">
        <w:rPr>
          <w:bCs/>
        </w:rPr>
        <w:t xml:space="preserve">N 87°38'49" E, 181.50’ </w:t>
      </w:r>
      <w:r w:rsidRPr="006E04C8">
        <w:t xml:space="preserve">to a Corner said Parcel F; Thence </w:t>
      </w:r>
      <w:r w:rsidRPr="006E04C8">
        <w:rPr>
          <w:bCs/>
        </w:rPr>
        <w:t xml:space="preserve">S 04°14'13" E, 194.01’ </w:t>
      </w:r>
      <w:r w:rsidRPr="006E04C8">
        <w:t xml:space="preserve">along the E Line of said Parcel F to the SE Corner thereof; Thence </w:t>
      </w:r>
      <w:r w:rsidRPr="006E04C8">
        <w:rPr>
          <w:bCs/>
        </w:rPr>
        <w:t xml:space="preserve">S 89°32'51" W, 309.37’ </w:t>
      </w:r>
      <w:r w:rsidRPr="006E04C8">
        <w:t xml:space="preserve">along the S Line of said Parcel F to a Corner thereof, also to, the E Line of the NE ¼ of the SE ¼ of said Sec 19; Thence </w:t>
      </w:r>
      <w:r w:rsidRPr="006E04C8">
        <w:rPr>
          <w:bCs/>
        </w:rPr>
        <w:t xml:space="preserve">S 00°24'17" E, 192.63’ </w:t>
      </w:r>
      <w:r w:rsidRPr="006E04C8">
        <w:t xml:space="preserve">along said E Line to the Point of Beginning. Containing </w:t>
      </w:r>
      <w:r w:rsidRPr="006E04C8">
        <w:rPr>
          <w:bCs/>
        </w:rPr>
        <w:t xml:space="preserve">3.01 Acre{s), </w:t>
      </w:r>
      <w:r w:rsidRPr="006E04C8">
        <w:t>subject to any easements recorded or unrecorded.</w:t>
      </w:r>
      <w:r w:rsidR="00A55C87">
        <w:t xml:space="preserve"> </w:t>
      </w:r>
      <w:r w:rsidRPr="006E04C8">
        <w:t xml:space="preserve">Ingress-Egress and Utility Easement in the NW ¼ of the SW ¼ of Sec 20, T91N, R11W of the 5th P.M., Bremer County, Iowa, and more particularly described as </w:t>
      </w:r>
      <w:r w:rsidR="009A4810">
        <w:t>c</w:t>
      </w:r>
      <w:r w:rsidRPr="006E04C8">
        <w:t>ommencing at the SE Corner of the NW ¼ of the SW ¼ of said Sec 20; Thence N 00°27'04" W, 409.55’ along the E Line of said ¼ - ¼ Sec to the SE Corner of Parcel G, as shown on this Plat of Survey; Thence S 87°38'49" W, 50.03’ along the S Line of said Parcel G to the W Right-of-Way Line of County Rd CSO (Tailor Ave), also to the Point of Beginning; Thence continuing S 87°38'49" W, 1163.98’ along said S Line to a Corner thereof; Thence N 00°24'17" W, 40.02’ along the W Line of said Parcel G; Thence N 87°38'49" E, 1163.94’ to the W Right-of-Way Line of County Rd CSO (Tailor Ave); Thence S 00°27'04" E, 40.02’ along said W Right-of-Way Line to the Point of Beginning. Containing 1.07 Acre(s), subject to any other easements recorded or unrecorded.</w:t>
      </w:r>
      <w:r w:rsidR="00A55C87">
        <w:t xml:space="preserve"> </w:t>
      </w:r>
      <w:r w:rsidRPr="006E04C8">
        <w:t>WHEREAS, ON THE 26</w:t>
      </w:r>
      <w:r w:rsidR="009A4810" w:rsidRPr="009A4810">
        <w:rPr>
          <w:vertAlign w:val="superscript"/>
        </w:rPr>
        <w:t>th</w:t>
      </w:r>
      <w:r w:rsidR="009A4810">
        <w:t xml:space="preserve"> </w:t>
      </w:r>
      <w:r w:rsidRPr="006E04C8">
        <w:t>DAY OF MAY, 2026 at a regular meeting of the Bremer County Board of Supervisors, Bremer County, Iowa a minor subdivision plat of</w:t>
      </w:r>
      <w:r w:rsidR="009A4810">
        <w:t xml:space="preserve"> </w:t>
      </w:r>
      <w:r w:rsidRPr="006E04C8">
        <w:t>Jonathan C &amp;</w:t>
      </w:r>
      <w:r w:rsidR="009A4810">
        <w:t xml:space="preserve"> </w:t>
      </w:r>
      <w:r w:rsidRPr="006E04C8">
        <w:t>Jennifer D. L.</w:t>
      </w:r>
      <w:r w:rsidR="009A4810">
        <w:t xml:space="preserve"> </w:t>
      </w:r>
      <w:proofErr w:type="spellStart"/>
      <w:r w:rsidR="009A4810" w:rsidRPr="006E04C8">
        <w:t>Jaschen</w:t>
      </w:r>
      <w:proofErr w:type="spellEnd"/>
      <w:r w:rsidRPr="006E04C8">
        <w:t xml:space="preserve">: </w:t>
      </w:r>
      <w:r w:rsidRPr="006E04C8">
        <w:rPr>
          <w:bCs/>
        </w:rPr>
        <w:t xml:space="preserve">Parcel G </w:t>
      </w:r>
      <w:r w:rsidR="00A55C87">
        <w:rPr>
          <w:bCs/>
        </w:rPr>
        <w:t>&amp; Parcel H (previously described)</w:t>
      </w:r>
      <w:r w:rsidR="00A55C87">
        <w:t xml:space="preserve"> </w:t>
      </w:r>
      <w:r w:rsidRPr="006E04C8">
        <w:t>has been considered and should be approved.</w:t>
      </w:r>
      <w:r w:rsidR="00A55C87">
        <w:t xml:space="preserve"> </w:t>
      </w:r>
      <w:r w:rsidRPr="006E04C8">
        <w:t xml:space="preserve">NOW, THEREFORE, BE IT RESOLVED by the Bremer County Board of Supervisors, Bremer County, Iowa that said minor subdivision plat be approved, and the Chairman of the Board of Supervisors and the County Auditor of Bremer </w:t>
      </w:r>
      <w:r w:rsidRPr="006E04C8">
        <w:lastRenderedPageBreak/>
        <w:t>County, Iowa, are hereby directed to affix their signatures to said Resolution.</w:t>
      </w:r>
      <w:r w:rsidR="00A55C87">
        <w:t xml:space="preserve"> </w:t>
      </w:r>
      <w:r w:rsidRPr="006E04C8">
        <w:t>PASSED AND ADOPTED THIS 26th day of MAY, 2026.</w:t>
      </w:r>
    </w:p>
    <w:p w14:paraId="03BB7267" w14:textId="77777777" w:rsidR="00262394" w:rsidRDefault="00A55C87" w:rsidP="00A55C87">
      <w:r w:rsidRPr="00A55C87">
        <w:rPr>
          <w:rFonts w:eastAsia="Calibri"/>
        </w:rPr>
        <w:t>Cerwinske moved/Hildebrandt second to</w:t>
      </w:r>
      <w:r w:rsidRPr="00A55C87">
        <w:t xml:space="preserve"> </w:t>
      </w:r>
      <w:r>
        <w:t>set the date for a Public Hearing on Ordinance 26-06</w:t>
      </w:r>
      <w:r w:rsidR="00695514">
        <w:t xml:space="preserve"> </w:t>
      </w:r>
      <w:r>
        <w:t>amending Ch.1 Private Sewage Disposal Systems, which is part of the Bremer County TITLE III Public Works Ordinance for Bremer County, Iowa</w:t>
      </w:r>
      <w:r>
        <w:rPr>
          <w:rFonts w:ascii="Calibri Light" w:hAnsi="Calibri Light" w:cs="Calibri Light"/>
        </w:rPr>
        <w:t xml:space="preserve"> </w:t>
      </w:r>
      <w:r w:rsidR="00C9622F">
        <w:t>for</w:t>
      </w:r>
      <w:r>
        <w:t xml:space="preserve"> </w:t>
      </w:r>
      <w:r w:rsidR="00695514">
        <w:t>06/</w:t>
      </w:r>
      <w:r>
        <w:t>16</w:t>
      </w:r>
      <w:r w:rsidR="00695514">
        <w:t>/</w:t>
      </w:r>
      <w:r>
        <w:t>26 at 9:15 a.m.</w:t>
      </w:r>
    </w:p>
    <w:p w14:paraId="49207D75" w14:textId="77777777" w:rsidR="00C112D4" w:rsidRDefault="00C112D4" w:rsidP="00A55C87"/>
    <w:p w14:paraId="7E79D980" w14:textId="77777777" w:rsidR="00C112D4" w:rsidRPr="00C112D4" w:rsidRDefault="00C112D4" w:rsidP="00C112D4">
      <w:pPr>
        <w:rPr>
          <w:rFonts w:eastAsia="Calibri"/>
        </w:rPr>
      </w:pPr>
      <w:r w:rsidRPr="00C112D4">
        <w:rPr>
          <w:rFonts w:eastAsia="Calibri"/>
        </w:rPr>
        <w:t>Hildebrandt moved/Cerwinske second to</w:t>
      </w:r>
      <w:r>
        <w:rPr>
          <w:rFonts w:eastAsia="Calibri"/>
        </w:rPr>
        <w:t xml:space="preserve"> set</w:t>
      </w:r>
      <w:r w:rsidRPr="00C112D4">
        <w:t xml:space="preserve"> </w:t>
      </w:r>
      <w:r>
        <w:t>the date for</w:t>
      </w:r>
      <w:r w:rsidRPr="00C112D4">
        <w:t xml:space="preserve"> Public Hearing on </w:t>
      </w:r>
      <w:r w:rsidR="003E50EA">
        <w:t>a</w:t>
      </w:r>
      <w:r w:rsidRPr="00C112D4">
        <w:t xml:space="preserve">doption of the Bremer County Comprehensive Land Use Plan </w:t>
      </w:r>
      <w:r>
        <w:t xml:space="preserve">for </w:t>
      </w:r>
      <w:r w:rsidRPr="00C112D4">
        <w:t>June 16, 2026,</w:t>
      </w:r>
      <w:r>
        <w:t xml:space="preserve"> 9:15 a.m.</w:t>
      </w:r>
    </w:p>
    <w:p w14:paraId="239A0833" w14:textId="77777777" w:rsidR="00483950" w:rsidRDefault="00483950" w:rsidP="00E7177F">
      <w:pPr>
        <w:rPr>
          <w:rFonts w:eastAsia="Calibri"/>
        </w:rPr>
      </w:pPr>
    </w:p>
    <w:p w14:paraId="67395A60" w14:textId="77777777" w:rsidR="00F83FD2" w:rsidRDefault="00F83FD2" w:rsidP="00F83FD2">
      <w:pPr>
        <w:rPr>
          <w:rFonts w:eastAsia="Calibri"/>
        </w:rPr>
      </w:pPr>
      <w:r>
        <w:rPr>
          <w:rFonts w:eastAsia="Calibri"/>
        </w:rPr>
        <w:t xml:space="preserve">Board met with </w:t>
      </w:r>
      <w:r>
        <w:t>Landon Moore, Engineer for a weekly department update.</w:t>
      </w:r>
    </w:p>
    <w:p w14:paraId="1E4D0A84" w14:textId="77777777" w:rsidR="00A55C87" w:rsidRDefault="00A55C87" w:rsidP="003029BA">
      <w:pPr>
        <w:rPr>
          <w:rFonts w:eastAsia="Calibri"/>
        </w:rPr>
      </w:pPr>
    </w:p>
    <w:p w14:paraId="0C99242D" w14:textId="77777777" w:rsidR="00F83FD2" w:rsidRDefault="00F83FD2" w:rsidP="003029BA">
      <w:pPr>
        <w:rPr>
          <w:rFonts w:eastAsia="Calibri"/>
        </w:rPr>
      </w:pPr>
      <w:r>
        <w:rPr>
          <w:rFonts w:eastAsia="Calibri"/>
        </w:rPr>
        <w:t xml:space="preserve">Board met with </w:t>
      </w:r>
      <w:r w:rsidRPr="00F83FD2">
        <w:t>Kailey Heidemann, General Assistance</w:t>
      </w:r>
      <w:r w:rsidR="003E50EA">
        <w:t>,</w:t>
      </w:r>
      <w:r>
        <w:t xml:space="preserve"> for a department update.</w:t>
      </w:r>
    </w:p>
    <w:p w14:paraId="6A0D8AFE" w14:textId="77777777" w:rsidR="003029BA" w:rsidRDefault="003029BA" w:rsidP="003029BA"/>
    <w:p w14:paraId="249A1867" w14:textId="77777777" w:rsidR="00367B7F" w:rsidRPr="004B12C5" w:rsidRDefault="00F83FD2" w:rsidP="00B9001A">
      <w:pPr>
        <w:tabs>
          <w:tab w:val="left" w:pos="180"/>
          <w:tab w:val="left" w:pos="2340"/>
          <w:tab w:val="left" w:pos="4320"/>
          <w:tab w:val="left" w:pos="6750"/>
        </w:tabs>
      </w:pPr>
      <w:r w:rsidRPr="00F83FD2">
        <w:rPr>
          <w:rFonts w:eastAsia="Calibri"/>
          <w:bCs/>
        </w:rPr>
        <w:t xml:space="preserve">Cerwinske moved/Hildebrandt </w:t>
      </w:r>
      <w:r w:rsidR="00D776C4" w:rsidRPr="006E64ED">
        <w:rPr>
          <w:rFonts w:eastAsia="Calibri"/>
          <w:bCs/>
        </w:rPr>
        <w:t xml:space="preserve">second </w:t>
      </w:r>
      <w:r w:rsidR="00367B7F" w:rsidRPr="004B12C5">
        <w:t>to adjourn at 10:</w:t>
      </w:r>
      <w:r>
        <w:t>30</w:t>
      </w:r>
      <w:r w:rsidR="00367B7F" w:rsidRPr="004B12C5">
        <w:t xml:space="preserve"> </w:t>
      </w:r>
      <w:r w:rsidR="000775A4" w:rsidRPr="004B12C5">
        <w:t>a</w:t>
      </w:r>
      <w:r w:rsidR="00A15413" w:rsidRPr="004B12C5">
        <w:t>.</w:t>
      </w:r>
      <w:r w:rsidR="000775A4" w:rsidRPr="004B12C5">
        <w:t>m</w:t>
      </w:r>
      <w:r w:rsidR="00367B7F" w:rsidRPr="004B12C5">
        <w:t>.</w:t>
      </w:r>
    </w:p>
    <w:p w14:paraId="46A6F0FF" w14:textId="77777777" w:rsidR="006E642E" w:rsidRPr="004B12C5" w:rsidRDefault="006E642E" w:rsidP="00B9001A"/>
    <w:p w14:paraId="0D784EB7" w14:textId="77777777" w:rsidR="000A52A3" w:rsidRPr="004B12C5" w:rsidRDefault="000A52A3" w:rsidP="00B9001A">
      <w:pPr>
        <w:rPr>
          <w:rFonts w:eastAsia="Calibri"/>
        </w:rPr>
      </w:pPr>
      <w:r w:rsidRPr="004B12C5">
        <w:rPr>
          <w:rFonts w:eastAsia="Calibri"/>
        </w:rPr>
        <w:t>The above and foregoing is a true and correct copy of the minutes and proceedings of a regular</w:t>
      </w:r>
      <w:r w:rsidR="00534626" w:rsidRPr="004B12C5">
        <w:rPr>
          <w:rFonts w:eastAsia="Calibri"/>
        </w:rPr>
        <w:t xml:space="preserve"> </w:t>
      </w:r>
      <w:r w:rsidRPr="004B12C5">
        <w:rPr>
          <w:rFonts w:eastAsia="Calibri"/>
        </w:rPr>
        <w:t xml:space="preserve">session of the </w:t>
      </w:r>
      <w:r w:rsidR="005A0198" w:rsidRPr="004B12C5">
        <w:rPr>
          <w:rFonts w:eastAsia="Calibri"/>
        </w:rPr>
        <w:t>Tuesday,</w:t>
      </w:r>
      <w:r w:rsidR="00D46E00" w:rsidRPr="004B12C5">
        <w:rPr>
          <w:rFonts w:eastAsia="Calibri"/>
        </w:rPr>
        <w:t xml:space="preserve"> </w:t>
      </w:r>
      <w:r w:rsidR="00262394">
        <w:rPr>
          <w:rFonts w:eastAsia="Calibri"/>
        </w:rPr>
        <w:t>May 26,</w:t>
      </w:r>
      <w:r w:rsidR="00534626" w:rsidRPr="004B12C5">
        <w:rPr>
          <w:rFonts w:eastAsia="Calibri"/>
        </w:rPr>
        <w:t xml:space="preserve"> 202</w:t>
      </w:r>
      <w:r w:rsidR="003D6AE0" w:rsidRPr="004B12C5">
        <w:rPr>
          <w:rFonts w:eastAsia="Calibri"/>
        </w:rPr>
        <w:t>6</w:t>
      </w:r>
      <w:r w:rsidR="00534626" w:rsidRPr="004B12C5">
        <w:rPr>
          <w:rFonts w:eastAsia="Calibri"/>
        </w:rPr>
        <w:t xml:space="preserve"> </w:t>
      </w:r>
      <w:r w:rsidRPr="004B12C5">
        <w:rPr>
          <w:rFonts w:eastAsia="Calibri"/>
        </w:rPr>
        <w:t>meeting of the Bremer County Board of Supervisors.</w:t>
      </w:r>
    </w:p>
    <w:p w14:paraId="5B70816B" w14:textId="77777777" w:rsidR="004B4561" w:rsidRPr="004B12C5" w:rsidRDefault="004B4561" w:rsidP="00B9001A">
      <w:pPr>
        <w:rPr>
          <w:rFonts w:eastAsia="Calibri"/>
        </w:rPr>
      </w:pPr>
    </w:p>
    <w:p w14:paraId="0621D5E5" w14:textId="77777777" w:rsidR="000A52A3" w:rsidRPr="004B12C5" w:rsidRDefault="000A52A3" w:rsidP="00B9001A">
      <w:pPr>
        <w:rPr>
          <w:rFonts w:eastAsia="Calibri"/>
        </w:rPr>
      </w:pPr>
    </w:p>
    <w:p w14:paraId="5B175482" w14:textId="77777777" w:rsidR="000A52A3" w:rsidRPr="004B12C5" w:rsidRDefault="000A52A3" w:rsidP="00B9001A">
      <w:pPr>
        <w:rPr>
          <w:rFonts w:eastAsia="Calibri"/>
        </w:rPr>
      </w:pPr>
    </w:p>
    <w:p w14:paraId="2911E069" w14:textId="77777777" w:rsidR="000A52A3" w:rsidRPr="004B12C5" w:rsidRDefault="000A52A3" w:rsidP="00B9001A">
      <w:pPr>
        <w:rPr>
          <w:rFonts w:eastAsia="Calibri"/>
        </w:rPr>
      </w:pPr>
      <w:r w:rsidRPr="004B12C5">
        <w:rPr>
          <w:rFonts w:eastAsia="Calibri"/>
        </w:rPr>
        <w:t>_____________________________                   Attest: ________________________</w:t>
      </w:r>
      <w:r w:rsidR="00A84EF9" w:rsidRPr="004B12C5">
        <w:rPr>
          <w:rFonts w:eastAsia="Calibri"/>
        </w:rPr>
        <w:t>_______</w:t>
      </w:r>
    </w:p>
    <w:p w14:paraId="2DDAE62D" w14:textId="77777777" w:rsidR="004F3194" w:rsidRPr="004B12C5" w:rsidRDefault="003D6AE0" w:rsidP="00B9001A">
      <w:pPr>
        <w:rPr>
          <w:rFonts w:eastAsia="Calibri"/>
        </w:rPr>
      </w:pPr>
      <w:r w:rsidRPr="004B12C5">
        <w:rPr>
          <w:rFonts w:eastAsia="Calibri"/>
        </w:rPr>
        <w:t>Bob Brunkhorst</w:t>
      </w:r>
      <w:r w:rsidR="000A52A3" w:rsidRPr="004B12C5">
        <w:rPr>
          <w:rFonts w:eastAsia="Calibri"/>
        </w:rPr>
        <w:t>,</w:t>
      </w:r>
      <w:r w:rsidR="007F16E0" w:rsidRPr="004B12C5">
        <w:rPr>
          <w:rFonts w:eastAsia="Calibri"/>
        </w:rPr>
        <w:t xml:space="preserve"> </w:t>
      </w:r>
      <w:r w:rsidR="000A52A3" w:rsidRPr="004B12C5">
        <w:rPr>
          <w:rFonts w:eastAsia="Calibri"/>
        </w:rPr>
        <w:t>Chairman</w:t>
      </w:r>
      <w:r w:rsidR="00DA5E04" w:rsidRPr="004B12C5">
        <w:rPr>
          <w:rFonts w:eastAsia="Calibri"/>
        </w:rPr>
        <w:t xml:space="preserve">            </w:t>
      </w:r>
      <w:r w:rsidR="006E0554" w:rsidRPr="004B12C5">
        <w:rPr>
          <w:rFonts w:eastAsia="Calibri"/>
        </w:rPr>
        <w:t>    </w:t>
      </w:r>
      <w:r w:rsidR="000A52A3" w:rsidRPr="004B12C5">
        <w:rPr>
          <w:rFonts w:eastAsia="Calibri"/>
        </w:rPr>
        <w:t xml:space="preserve">               </w:t>
      </w:r>
      <w:r w:rsidR="007F16E0" w:rsidRPr="004B12C5">
        <w:rPr>
          <w:rFonts w:eastAsia="Calibri"/>
        </w:rPr>
        <w:t xml:space="preserve">            </w:t>
      </w:r>
      <w:r w:rsidR="006654BF">
        <w:rPr>
          <w:rFonts w:eastAsia="Calibri"/>
        </w:rPr>
        <w:t xml:space="preserve">   Jennifer Bremner</w:t>
      </w:r>
      <w:r w:rsidR="006E0554" w:rsidRPr="004B12C5">
        <w:rPr>
          <w:rFonts w:eastAsia="Calibri"/>
        </w:rPr>
        <w:t>,</w:t>
      </w:r>
      <w:r w:rsidR="000A52A3" w:rsidRPr="004B12C5">
        <w:rPr>
          <w:rFonts w:eastAsia="Calibri"/>
        </w:rPr>
        <w:t xml:space="preserve"> </w:t>
      </w:r>
      <w:r w:rsidR="006654BF">
        <w:rPr>
          <w:rFonts w:eastAsia="Calibri"/>
        </w:rPr>
        <w:t xml:space="preserve">Deputy </w:t>
      </w:r>
      <w:r w:rsidR="000A52A3" w:rsidRPr="004B12C5">
        <w:rPr>
          <w:rFonts w:eastAsia="Calibri"/>
        </w:rPr>
        <w:t>Audito</w:t>
      </w:r>
      <w:r w:rsidR="00B94C0C" w:rsidRPr="004B12C5">
        <w:rPr>
          <w:rFonts w:eastAsia="Calibri"/>
        </w:rPr>
        <w:t>r</w:t>
      </w:r>
    </w:p>
    <w:p w14:paraId="41BD1182" w14:textId="77777777" w:rsidR="00D75936" w:rsidRPr="004B12C5" w:rsidRDefault="00D75936" w:rsidP="00B9001A">
      <w:pPr>
        <w:rPr>
          <w:rFonts w:eastAsia="Calibri"/>
        </w:rPr>
      </w:pPr>
    </w:p>
    <w:p w14:paraId="37C65DE3" w14:textId="77777777" w:rsidR="00C40C73" w:rsidRDefault="00D75936" w:rsidP="00A92ADB">
      <w:pPr>
        <w:rPr>
          <w:rFonts w:eastAsia="Calibri"/>
        </w:rPr>
      </w:pPr>
      <w:r w:rsidRPr="004B12C5">
        <w:rPr>
          <w:rFonts w:eastAsia="Calibri"/>
        </w:rPr>
        <w:t xml:space="preserve">Claims Publication Summary </w:t>
      </w:r>
      <w:r w:rsidR="00552C4E" w:rsidRPr="004B12C5">
        <w:rPr>
          <w:rFonts w:eastAsia="Calibri"/>
        </w:rPr>
        <w:t>5</w:t>
      </w:r>
      <w:r w:rsidRPr="004B12C5">
        <w:rPr>
          <w:rFonts w:eastAsia="Calibri"/>
        </w:rPr>
        <w:t>/</w:t>
      </w:r>
      <w:r w:rsidR="00262394">
        <w:rPr>
          <w:rFonts w:eastAsia="Calibri"/>
        </w:rPr>
        <w:t>26</w:t>
      </w:r>
      <w:r w:rsidRPr="004B12C5">
        <w:rPr>
          <w:rFonts w:eastAsia="Calibri"/>
        </w:rPr>
        <w:t>/26</w:t>
      </w:r>
      <w:bookmarkEnd w:id="0"/>
    </w:p>
    <w:tbl>
      <w:tblPr>
        <w:tblW w:w="8910" w:type="dxa"/>
        <w:tblInd w:w="-90" w:type="dxa"/>
        <w:tblLook w:val="04A0" w:firstRow="1" w:lastRow="0" w:firstColumn="1" w:lastColumn="0" w:noHBand="0" w:noVBand="1"/>
      </w:tblPr>
      <w:tblGrid>
        <w:gridCol w:w="3690"/>
        <w:gridCol w:w="3330"/>
        <w:gridCol w:w="1260"/>
        <w:gridCol w:w="630"/>
      </w:tblGrid>
      <w:tr w:rsidR="00C40C73" w:rsidRPr="00542DAD" w14:paraId="157CB4D0" w14:textId="77777777" w:rsidTr="00A348DB">
        <w:trPr>
          <w:trHeight w:val="255"/>
        </w:trPr>
        <w:tc>
          <w:tcPr>
            <w:tcW w:w="3690" w:type="dxa"/>
            <w:noWrap/>
            <w:hideMark/>
          </w:tcPr>
          <w:p w14:paraId="500CA1E9" w14:textId="77777777" w:rsidR="00C40C73" w:rsidRPr="00542DAD" w:rsidRDefault="00C40C73" w:rsidP="00A348DB">
            <w:pPr>
              <w:rPr>
                <w:rFonts w:eastAsia="Calibri"/>
                <w:sz w:val="20"/>
                <w:szCs w:val="20"/>
              </w:rPr>
            </w:pPr>
            <w:bookmarkStart w:id="2" w:name="_Hlk194993391"/>
            <w:r w:rsidRPr="00542DAD">
              <w:rPr>
                <w:sz w:val="20"/>
                <w:szCs w:val="20"/>
              </w:rPr>
              <w:t>Alliant Energy - I</w:t>
            </w:r>
            <w:r>
              <w:rPr>
                <w:sz w:val="20"/>
                <w:szCs w:val="20"/>
              </w:rPr>
              <w:t>P</w:t>
            </w:r>
            <w:r w:rsidRPr="00542DAD">
              <w:rPr>
                <w:sz w:val="20"/>
                <w:szCs w:val="20"/>
              </w:rPr>
              <w:t>&amp;L</w:t>
            </w:r>
          </w:p>
        </w:tc>
        <w:tc>
          <w:tcPr>
            <w:tcW w:w="3330" w:type="dxa"/>
            <w:noWrap/>
            <w:hideMark/>
          </w:tcPr>
          <w:p w14:paraId="0FAC3653" w14:textId="77777777" w:rsidR="00C40C73" w:rsidRPr="00542DAD" w:rsidRDefault="00C40C73" w:rsidP="00A348DB">
            <w:pPr>
              <w:rPr>
                <w:rFonts w:eastAsia="Calibri"/>
                <w:sz w:val="20"/>
                <w:szCs w:val="20"/>
              </w:rPr>
            </w:pPr>
            <w:r w:rsidRPr="00542DAD">
              <w:rPr>
                <w:sz w:val="20"/>
                <w:szCs w:val="20"/>
              </w:rPr>
              <w:t>Utilities</w:t>
            </w:r>
          </w:p>
        </w:tc>
        <w:tc>
          <w:tcPr>
            <w:tcW w:w="1260" w:type="dxa"/>
            <w:noWrap/>
            <w:hideMark/>
          </w:tcPr>
          <w:p w14:paraId="5CACB6FD" w14:textId="77777777" w:rsidR="00C40C73" w:rsidRPr="00542DAD" w:rsidRDefault="00C40C73" w:rsidP="00A348DB">
            <w:pPr>
              <w:rPr>
                <w:rFonts w:eastAsia="Calibri"/>
                <w:sz w:val="20"/>
                <w:szCs w:val="20"/>
              </w:rPr>
            </w:pPr>
            <w:r w:rsidRPr="00542DAD">
              <w:rPr>
                <w:sz w:val="20"/>
                <w:szCs w:val="20"/>
              </w:rPr>
              <w:t xml:space="preserve"> 414.98 </w:t>
            </w:r>
          </w:p>
        </w:tc>
        <w:tc>
          <w:tcPr>
            <w:tcW w:w="630" w:type="dxa"/>
            <w:noWrap/>
            <w:hideMark/>
          </w:tcPr>
          <w:p w14:paraId="68F4E186" w14:textId="77777777" w:rsidR="00C40C73" w:rsidRPr="00542DAD" w:rsidRDefault="00C40C73" w:rsidP="00A348DB">
            <w:pPr>
              <w:rPr>
                <w:rFonts w:eastAsia="Calibri"/>
                <w:sz w:val="20"/>
                <w:szCs w:val="20"/>
              </w:rPr>
            </w:pPr>
            <w:r w:rsidRPr="00542DAD">
              <w:rPr>
                <w:sz w:val="20"/>
                <w:szCs w:val="20"/>
              </w:rPr>
              <w:t>2</w:t>
            </w:r>
          </w:p>
        </w:tc>
      </w:tr>
      <w:tr w:rsidR="00C40C73" w:rsidRPr="00542DAD" w14:paraId="28F13D6D" w14:textId="77777777" w:rsidTr="00A348DB">
        <w:trPr>
          <w:trHeight w:val="255"/>
        </w:trPr>
        <w:tc>
          <w:tcPr>
            <w:tcW w:w="3690" w:type="dxa"/>
            <w:noWrap/>
            <w:hideMark/>
          </w:tcPr>
          <w:p w14:paraId="6C314EF3" w14:textId="77777777" w:rsidR="00C40C73" w:rsidRPr="00542DAD" w:rsidRDefault="00C40C73" w:rsidP="00A348DB">
            <w:pPr>
              <w:rPr>
                <w:rFonts w:eastAsia="Calibri"/>
                <w:sz w:val="20"/>
                <w:szCs w:val="20"/>
              </w:rPr>
            </w:pPr>
            <w:r w:rsidRPr="00542DAD">
              <w:rPr>
                <w:sz w:val="20"/>
                <w:szCs w:val="20"/>
              </w:rPr>
              <w:t>Amazon Capital Services</w:t>
            </w:r>
          </w:p>
        </w:tc>
        <w:tc>
          <w:tcPr>
            <w:tcW w:w="3330" w:type="dxa"/>
            <w:noWrap/>
            <w:hideMark/>
          </w:tcPr>
          <w:p w14:paraId="3AAEB3BE" w14:textId="77777777" w:rsidR="00C40C73" w:rsidRPr="00542DAD" w:rsidRDefault="00C40C73" w:rsidP="00A348DB">
            <w:pPr>
              <w:rPr>
                <w:rFonts w:eastAsia="Calibri"/>
                <w:sz w:val="20"/>
                <w:szCs w:val="20"/>
              </w:rPr>
            </w:pPr>
            <w:r w:rsidRPr="00542DAD">
              <w:rPr>
                <w:sz w:val="20"/>
                <w:szCs w:val="20"/>
              </w:rPr>
              <w:t>Misc. Office Supplies</w:t>
            </w:r>
          </w:p>
        </w:tc>
        <w:tc>
          <w:tcPr>
            <w:tcW w:w="1260" w:type="dxa"/>
            <w:noWrap/>
            <w:hideMark/>
          </w:tcPr>
          <w:p w14:paraId="5B32566A" w14:textId="77777777" w:rsidR="00C40C73" w:rsidRPr="00542DAD" w:rsidRDefault="00C40C73" w:rsidP="00A348DB">
            <w:pPr>
              <w:rPr>
                <w:rFonts w:eastAsia="Calibri"/>
                <w:sz w:val="20"/>
                <w:szCs w:val="20"/>
              </w:rPr>
            </w:pPr>
            <w:r w:rsidRPr="00542DAD">
              <w:rPr>
                <w:sz w:val="20"/>
                <w:szCs w:val="20"/>
              </w:rPr>
              <w:t xml:space="preserve"> 55.26 </w:t>
            </w:r>
          </w:p>
        </w:tc>
        <w:tc>
          <w:tcPr>
            <w:tcW w:w="630" w:type="dxa"/>
            <w:noWrap/>
            <w:hideMark/>
          </w:tcPr>
          <w:p w14:paraId="352A0AE8" w14:textId="77777777" w:rsidR="00C40C73" w:rsidRPr="00542DAD" w:rsidRDefault="00C40C73" w:rsidP="00A348DB">
            <w:pPr>
              <w:rPr>
                <w:rFonts w:eastAsia="Calibri"/>
                <w:sz w:val="20"/>
                <w:szCs w:val="20"/>
              </w:rPr>
            </w:pPr>
            <w:r w:rsidRPr="00542DAD">
              <w:rPr>
                <w:sz w:val="20"/>
                <w:szCs w:val="20"/>
              </w:rPr>
              <w:t>2</w:t>
            </w:r>
          </w:p>
        </w:tc>
      </w:tr>
      <w:tr w:rsidR="00C40C73" w:rsidRPr="00542DAD" w14:paraId="357BAD26" w14:textId="77777777" w:rsidTr="00A348DB">
        <w:trPr>
          <w:trHeight w:val="255"/>
        </w:trPr>
        <w:tc>
          <w:tcPr>
            <w:tcW w:w="3690" w:type="dxa"/>
            <w:noWrap/>
            <w:hideMark/>
          </w:tcPr>
          <w:p w14:paraId="49CE3B97" w14:textId="77777777" w:rsidR="00C40C73" w:rsidRPr="00542DAD" w:rsidRDefault="00C40C73" w:rsidP="00A348DB">
            <w:pPr>
              <w:rPr>
                <w:rFonts w:eastAsia="Calibri"/>
                <w:sz w:val="20"/>
                <w:szCs w:val="20"/>
              </w:rPr>
            </w:pPr>
            <w:r w:rsidRPr="00542DAD">
              <w:rPr>
                <w:sz w:val="20"/>
                <w:szCs w:val="20"/>
              </w:rPr>
              <w:t>Blackhawk Environmental Testing Inc</w:t>
            </w:r>
          </w:p>
        </w:tc>
        <w:tc>
          <w:tcPr>
            <w:tcW w:w="3330" w:type="dxa"/>
            <w:noWrap/>
            <w:hideMark/>
          </w:tcPr>
          <w:p w14:paraId="07D0E427" w14:textId="77777777" w:rsidR="00C40C73" w:rsidRPr="00542DAD" w:rsidRDefault="00C40C73" w:rsidP="00A348DB">
            <w:pPr>
              <w:rPr>
                <w:rFonts w:eastAsia="Calibri"/>
                <w:sz w:val="20"/>
                <w:szCs w:val="20"/>
              </w:rPr>
            </w:pPr>
            <w:r w:rsidRPr="00542DAD">
              <w:rPr>
                <w:sz w:val="20"/>
                <w:szCs w:val="20"/>
              </w:rPr>
              <w:t>Testing Services</w:t>
            </w:r>
          </w:p>
        </w:tc>
        <w:tc>
          <w:tcPr>
            <w:tcW w:w="1260" w:type="dxa"/>
            <w:noWrap/>
            <w:hideMark/>
          </w:tcPr>
          <w:p w14:paraId="73CD6CE7" w14:textId="77777777" w:rsidR="00C40C73" w:rsidRPr="00542DAD" w:rsidRDefault="00C40C73" w:rsidP="00A348DB">
            <w:pPr>
              <w:rPr>
                <w:rFonts w:eastAsia="Calibri"/>
                <w:sz w:val="20"/>
                <w:szCs w:val="20"/>
              </w:rPr>
            </w:pPr>
            <w:r w:rsidRPr="00542DAD">
              <w:rPr>
                <w:sz w:val="20"/>
                <w:szCs w:val="20"/>
              </w:rPr>
              <w:t xml:space="preserve"> 10,070.73 </w:t>
            </w:r>
          </w:p>
        </w:tc>
        <w:tc>
          <w:tcPr>
            <w:tcW w:w="630" w:type="dxa"/>
            <w:noWrap/>
            <w:hideMark/>
          </w:tcPr>
          <w:p w14:paraId="2AD7D7B9" w14:textId="77777777" w:rsidR="00C40C73" w:rsidRPr="00542DAD" w:rsidRDefault="00C40C73" w:rsidP="00A348DB">
            <w:pPr>
              <w:rPr>
                <w:rFonts w:eastAsia="Calibri"/>
                <w:sz w:val="20"/>
                <w:szCs w:val="20"/>
              </w:rPr>
            </w:pPr>
          </w:p>
        </w:tc>
      </w:tr>
      <w:tr w:rsidR="00C40C73" w:rsidRPr="00542DAD" w14:paraId="2809C33D" w14:textId="77777777" w:rsidTr="00A348DB">
        <w:trPr>
          <w:trHeight w:val="255"/>
        </w:trPr>
        <w:tc>
          <w:tcPr>
            <w:tcW w:w="3690" w:type="dxa"/>
            <w:noWrap/>
            <w:hideMark/>
          </w:tcPr>
          <w:p w14:paraId="64AE5595" w14:textId="77777777" w:rsidR="00C40C73" w:rsidRPr="00542DAD" w:rsidRDefault="00C40C73" w:rsidP="00A348DB">
            <w:pPr>
              <w:rPr>
                <w:rFonts w:eastAsia="Calibri"/>
                <w:sz w:val="20"/>
                <w:szCs w:val="20"/>
              </w:rPr>
            </w:pPr>
            <w:r w:rsidRPr="00542DAD">
              <w:rPr>
                <w:sz w:val="20"/>
                <w:szCs w:val="20"/>
              </w:rPr>
              <w:t>B</w:t>
            </w:r>
            <w:r>
              <w:rPr>
                <w:sz w:val="20"/>
                <w:szCs w:val="20"/>
              </w:rPr>
              <w:t>MC</w:t>
            </w:r>
            <w:r w:rsidRPr="00542DAD">
              <w:rPr>
                <w:sz w:val="20"/>
                <w:szCs w:val="20"/>
              </w:rPr>
              <w:t xml:space="preserve"> Aggregates L</w:t>
            </w:r>
            <w:r>
              <w:rPr>
                <w:sz w:val="20"/>
                <w:szCs w:val="20"/>
              </w:rPr>
              <w:t>C</w:t>
            </w:r>
          </w:p>
        </w:tc>
        <w:tc>
          <w:tcPr>
            <w:tcW w:w="3330" w:type="dxa"/>
            <w:noWrap/>
            <w:hideMark/>
          </w:tcPr>
          <w:p w14:paraId="0F16199C" w14:textId="77777777" w:rsidR="00C40C73" w:rsidRPr="00542DAD" w:rsidRDefault="00C40C73" w:rsidP="00A348DB">
            <w:pPr>
              <w:rPr>
                <w:rFonts w:eastAsia="Calibri"/>
                <w:sz w:val="20"/>
                <w:szCs w:val="20"/>
              </w:rPr>
            </w:pPr>
            <w:r w:rsidRPr="00542DAD">
              <w:rPr>
                <w:sz w:val="20"/>
                <w:szCs w:val="20"/>
              </w:rPr>
              <w:t>Road Rock</w:t>
            </w:r>
          </w:p>
        </w:tc>
        <w:tc>
          <w:tcPr>
            <w:tcW w:w="1260" w:type="dxa"/>
            <w:noWrap/>
            <w:hideMark/>
          </w:tcPr>
          <w:p w14:paraId="5DE13F66" w14:textId="77777777" w:rsidR="00C40C73" w:rsidRPr="00542DAD" w:rsidRDefault="00C40C73" w:rsidP="00A348DB">
            <w:pPr>
              <w:rPr>
                <w:rFonts w:eastAsia="Calibri"/>
                <w:sz w:val="20"/>
                <w:szCs w:val="20"/>
              </w:rPr>
            </w:pPr>
            <w:r w:rsidRPr="00542DAD">
              <w:rPr>
                <w:sz w:val="20"/>
                <w:szCs w:val="20"/>
              </w:rPr>
              <w:t xml:space="preserve"> 267,839.73 </w:t>
            </w:r>
          </w:p>
        </w:tc>
        <w:tc>
          <w:tcPr>
            <w:tcW w:w="630" w:type="dxa"/>
            <w:noWrap/>
            <w:hideMark/>
          </w:tcPr>
          <w:p w14:paraId="254A2212" w14:textId="77777777" w:rsidR="00C40C73" w:rsidRPr="00542DAD" w:rsidRDefault="00C40C73" w:rsidP="00A348DB">
            <w:pPr>
              <w:rPr>
                <w:rFonts w:eastAsia="Calibri"/>
                <w:sz w:val="20"/>
                <w:szCs w:val="20"/>
              </w:rPr>
            </w:pPr>
            <w:r w:rsidRPr="00542DAD">
              <w:rPr>
                <w:sz w:val="20"/>
                <w:szCs w:val="20"/>
              </w:rPr>
              <w:t>19</w:t>
            </w:r>
          </w:p>
        </w:tc>
      </w:tr>
      <w:tr w:rsidR="00C40C73" w:rsidRPr="00542DAD" w14:paraId="474AE5AF" w14:textId="77777777" w:rsidTr="00A348DB">
        <w:trPr>
          <w:trHeight w:val="255"/>
        </w:trPr>
        <w:tc>
          <w:tcPr>
            <w:tcW w:w="3690" w:type="dxa"/>
            <w:noWrap/>
            <w:hideMark/>
          </w:tcPr>
          <w:p w14:paraId="1993C591" w14:textId="77777777" w:rsidR="00C40C73" w:rsidRPr="00542DAD" w:rsidRDefault="00C40C73" w:rsidP="00A348DB">
            <w:pPr>
              <w:rPr>
                <w:rFonts w:eastAsia="Calibri"/>
                <w:sz w:val="20"/>
                <w:szCs w:val="20"/>
              </w:rPr>
            </w:pPr>
            <w:r w:rsidRPr="00542DAD">
              <w:rPr>
                <w:sz w:val="20"/>
                <w:szCs w:val="20"/>
              </w:rPr>
              <w:t>Bremer Co Sheriff</w:t>
            </w:r>
          </w:p>
        </w:tc>
        <w:tc>
          <w:tcPr>
            <w:tcW w:w="3330" w:type="dxa"/>
            <w:noWrap/>
            <w:hideMark/>
          </w:tcPr>
          <w:p w14:paraId="550F0D50" w14:textId="77777777" w:rsidR="00C40C73" w:rsidRPr="00542DAD" w:rsidRDefault="00C40C73" w:rsidP="00A348DB">
            <w:pPr>
              <w:rPr>
                <w:rFonts w:eastAsia="Calibri"/>
                <w:sz w:val="20"/>
                <w:szCs w:val="20"/>
              </w:rPr>
            </w:pPr>
            <w:r w:rsidRPr="00542DAD">
              <w:rPr>
                <w:sz w:val="20"/>
                <w:szCs w:val="20"/>
              </w:rPr>
              <w:t xml:space="preserve">Service </w:t>
            </w:r>
            <w:r>
              <w:rPr>
                <w:sz w:val="20"/>
                <w:szCs w:val="20"/>
              </w:rPr>
              <w:t>o</w:t>
            </w:r>
            <w:r w:rsidRPr="00542DAD">
              <w:rPr>
                <w:sz w:val="20"/>
                <w:szCs w:val="20"/>
              </w:rPr>
              <w:t>f Notice</w:t>
            </w:r>
          </w:p>
        </w:tc>
        <w:tc>
          <w:tcPr>
            <w:tcW w:w="1260" w:type="dxa"/>
            <w:noWrap/>
            <w:hideMark/>
          </w:tcPr>
          <w:p w14:paraId="3D7E9466" w14:textId="77777777" w:rsidR="00C40C73" w:rsidRPr="00542DAD" w:rsidRDefault="00C40C73" w:rsidP="00A348DB">
            <w:pPr>
              <w:rPr>
                <w:rFonts w:eastAsia="Calibri"/>
                <w:sz w:val="20"/>
                <w:szCs w:val="20"/>
              </w:rPr>
            </w:pPr>
            <w:r w:rsidRPr="00542DAD">
              <w:rPr>
                <w:sz w:val="20"/>
                <w:szCs w:val="20"/>
              </w:rPr>
              <w:t xml:space="preserve"> 108.00 </w:t>
            </w:r>
          </w:p>
        </w:tc>
        <w:tc>
          <w:tcPr>
            <w:tcW w:w="630" w:type="dxa"/>
            <w:noWrap/>
            <w:hideMark/>
          </w:tcPr>
          <w:p w14:paraId="3C0FDAD5" w14:textId="77777777" w:rsidR="00C40C73" w:rsidRPr="00542DAD" w:rsidRDefault="00C40C73" w:rsidP="00A348DB">
            <w:pPr>
              <w:rPr>
                <w:rFonts w:eastAsia="Calibri"/>
                <w:sz w:val="20"/>
                <w:szCs w:val="20"/>
              </w:rPr>
            </w:pPr>
          </w:p>
        </w:tc>
      </w:tr>
      <w:tr w:rsidR="00C40C73" w:rsidRPr="00542DAD" w14:paraId="7DE6CBBD" w14:textId="77777777" w:rsidTr="00A348DB">
        <w:trPr>
          <w:trHeight w:val="255"/>
        </w:trPr>
        <w:tc>
          <w:tcPr>
            <w:tcW w:w="3690" w:type="dxa"/>
            <w:noWrap/>
            <w:hideMark/>
          </w:tcPr>
          <w:p w14:paraId="1F5A4F48" w14:textId="77777777" w:rsidR="00C40C73" w:rsidRPr="00542DAD" w:rsidRDefault="00C40C73" w:rsidP="00A348DB">
            <w:pPr>
              <w:rPr>
                <w:rFonts w:eastAsia="Calibri"/>
                <w:sz w:val="20"/>
                <w:szCs w:val="20"/>
              </w:rPr>
            </w:pPr>
            <w:r w:rsidRPr="00542DAD">
              <w:rPr>
                <w:sz w:val="20"/>
                <w:szCs w:val="20"/>
              </w:rPr>
              <w:t>Butler Co Rec</w:t>
            </w:r>
          </w:p>
        </w:tc>
        <w:tc>
          <w:tcPr>
            <w:tcW w:w="3330" w:type="dxa"/>
            <w:noWrap/>
            <w:hideMark/>
          </w:tcPr>
          <w:p w14:paraId="66A0356D" w14:textId="77777777" w:rsidR="00C40C73" w:rsidRPr="00542DAD" w:rsidRDefault="00C40C73" w:rsidP="00A348DB">
            <w:pPr>
              <w:rPr>
                <w:rFonts w:eastAsia="Calibri"/>
                <w:sz w:val="20"/>
                <w:szCs w:val="20"/>
              </w:rPr>
            </w:pPr>
            <w:r w:rsidRPr="00542DAD">
              <w:rPr>
                <w:sz w:val="20"/>
                <w:szCs w:val="20"/>
              </w:rPr>
              <w:t>Utilities</w:t>
            </w:r>
          </w:p>
        </w:tc>
        <w:tc>
          <w:tcPr>
            <w:tcW w:w="1260" w:type="dxa"/>
            <w:noWrap/>
            <w:hideMark/>
          </w:tcPr>
          <w:p w14:paraId="2B2E8040" w14:textId="77777777" w:rsidR="00C40C73" w:rsidRPr="00542DAD" w:rsidRDefault="00C40C73" w:rsidP="00A348DB">
            <w:pPr>
              <w:rPr>
                <w:rFonts w:eastAsia="Calibri"/>
                <w:sz w:val="20"/>
                <w:szCs w:val="20"/>
              </w:rPr>
            </w:pPr>
            <w:r w:rsidRPr="00542DAD">
              <w:rPr>
                <w:sz w:val="20"/>
                <w:szCs w:val="20"/>
              </w:rPr>
              <w:t xml:space="preserve"> 413.25 </w:t>
            </w:r>
          </w:p>
        </w:tc>
        <w:tc>
          <w:tcPr>
            <w:tcW w:w="630" w:type="dxa"/>
            <w:noWrap/>
            <w:hideMark/>
          </w:tcPr>
          <w:p w14:paraId="31FACF13" w14:textId="77777777" w:rsidR="00C40C73" w:rsidRPr="00542DAD" w:rsidRDefault="00C40C73" w:rsidP="00A348DB">
            <w:pPr>
              <w:rPr>
                <w:rFonts w:eastAsia="Calibri"/>
                <w:sz w:val="20"/>
                <w:szCs w:val="20"/>
              </w:rPr>
            </w:pPr>
          </w:p>
        </w:tc>
      </w:tr>
      <w:tr w:rsidR="00C40C73" w:rsidRPr="00542DAD" w14:paraId="42A9CDA5" w14:textId="77777777" w:rsidTr="00A348DB">
        <w:trPr>
          <w:trHeight w:val="255"/>
        </w:trPr>
        <w:tc>
          <w:tcPr>
            <w:tcW w:w="3690" w:type="dxa"/>
            <w:noWrap/>
            <w:hideMark/>
          </w:tcPr>
          <w:p w14:paraId="1A230893" w14:textId="77777777" w:rsidR="00C40C73" w:rsidRPr="00542DAD" w:rsidRDefault="00C40C73" w:rsidP="00A348DB">
            <w:pPr>
              <w:rPr>
                <w:rFonts w:eastAsia="Calibri"/>
                <w:sz w:val="20"/>
                <w:szCs w:val="20"/>
              </w:rPr>
            </w:pPr>
            <w:r w:rsidRPr="00542DAD">
              <w:rPr>
                <w:sz w:val="20"/>
                <w:szCs w:val="20"/>
              </w:rPr>
              <w:t>Central Iowa Distributing Inc</w:t>
            </w:r>
          </w:p>
        </w:tc>
        <w:tc>
          <w:tcPr>
            <w:tcW w:w="3330" w:type="dxa"/>
            <w:noWrap/>
            <w:hideMark/>
          </w:tcPr>
          <w:p w14:paraId="4D0CAD11" w14:textId="77777777" w:rsidR="00C40C73" w:rsidRPr="00542DAD" w:rsidRDefault="00C40C73" w:rsidP="00A348DB">
            <w:pPr>
              <w:rPr>
                <w:rFonts w:eastAsia="Calibri"/>
                <w:sz w:val="20"/>
                <w:szCs w:val="20"/>
              </w:rPr>
            </w:pPr>
            <w:r w:rsidRPr="00542DAD">
              <w:rPr>
                <w:sz w:val="20"/>
                <w:szCs w:val="20"/>
              </w:rPr>
              <w:t>Equipment Supplies</w:t>
            </w:r>
          </w:p>
        </w:tc>
        <w:tc>
          <w:tcPr>
            <w:tcW w:w="1260" w:type="dxa"/>
            <w:noWrap/>
            <w:hideMark/>
          </w:tcPr>
          <w:p w14:paraId="7A5851D2" w14:textId="77777777" w:rsidR="00C40C73" w:rsidRPr="00542DAD" w:rsidRDefault="00C40C73" w:rsidP="00A348DB">
            <w:pPr>
              <w:rPr>
                <w:rFonts w:eastAsia="Calibri"/>
                <w:sz w:val="20"/>
                <w:szCs w:val="20"/>
              </w:rPr>
            </w:pPr>
            <w:r w:rsidRPr="00542DAD">
              <w:rPr>
                <w:sz w:val="20"/>
                <w:szCs w:val="20"/>
              </w:rPr>
              <w:t xml:space="preserve"> 1,059.00 </w:t>
            </w:r>
          </w:p>
        </w:tc>
        <w:tc>
          <w:tcPr>
            <w:tcW w:w="630" w:type="dxa"/>
            <w:noWrap/>
            <w:hideMark/>
          </w:tcPr>
          <w:p w14:paraId="2947CDAA" w14:textId="77777777" w:rsidR="00C40C73" w:rsidRPr="00542DAD" w:rsidRDefault="00C40C73" w:rsidP="00A348DB">
            <w:pPr>
              <w:rPr>
                <w:rFonts w:eastAsia="Calibri"/>
                <w:sz w:val="20"/>
                <w:szCs w:val="20"/>
              </w:rPr>
            </w:pPr>
            <w:r w:rsidRPr="00542DAD">
              <w:rPr>
                <w:sz w:val="20"/>
                <w:szCs w:val="20"/>
              </w:rPr>
              <w:t>2</w:t>
            </w:r>
          </w:p>
        </w:tc>
      </w:tr>
      <w:tr w:rsidR="00C40C73" w:rsidRPr="00542DAD" w14:paraId="25646357" w14:textId="77777777" w:rsidTr="00A348DB">
        <w:trPr>
          <w:trHeight w:val="255"/>
        </w:trPr>
        <w:tc>
          <w:tcPr>
            <w:tcW w:w="3690" w:type="dxa"/>
            <w:noWrap/>
            <w:hideMark/>
          </w:tcPr>
          <w:p w14:paraId="07431972" w14:textId="77777777" w:rsidR="00C40C73" w:rsidRPr="00542DAD" w:rsidRDefault="00C40C73" w:rsidP="00A348DB">
            <w:pPr>
              <w:rPr>
                <w:rFonts w:eastAsia="Calibri"/>
                <w:sz w:val="20"/>
                <w:szCs w:val="20"/>
              </w:rPr>
            </w:pPr>
            <w:r w:rsidRPr="00542DAD">
              <w:rPr>
                <w:sz w:val="20"/>
                <w:szCs w:val="20"/>
              </w:rPr>
              <w:t xml:space="preserve">City </w:t>
            </w:r>
            <w:r>
              <w:rPr>
                <w:sz w:val="20"/>
                <w:szCs w:val="20"/>
              </w:rPr>
              <w:t>o</w:t>
            </w:r>
            <w:r w:rsidRPr="00542DAD">
              <w:rPr>
                <w:sz w:val="20"/>
                <w:szCs w:val="20"/>
              </w:rPr>
              <w:t>f Janesville</w:t>
            </w:r>
          </w:p>
        </w:tc>
        <w:tc>
          <w:tcPr>
            <w:tcW w:w="3330" w:type="dxa"/>
            <w:noWrap/>
            <w:hideMark/>
          </w:tcPr>
          <w:p w14:paraId="3433F079" w14:textId="77777777" w:rsidR="00C40C73" w:rsidRPr="00542DAD" w:rsidRDefault="00C40C73" w:rsidP="00A348DB">
            <w:pPr>
              <w:rPr>
                <w:rFonts w:eastAsia="Calibri"/>
                <w:sz w:val="20"/>
                <w:szCs w:val="20"/>
              </w:rPr>
            </w:pPr>
            <w:r w:rsidRPr="00542DAD">
              <w:rPr>
                <w:sz w:val="20"/>
                <w:szCs w:val="20"/>
              </w:rPr>
              <w:t>Utilities</w:t>
            </w:r>
          </w:p>
        </w:tc>
        <w:tc>
          <w:tcPr>
            <w:tcW w:w="1260" w:type="dxa"/>
            <w:noWrap/>
            <w:hideMark/>
          </w:tcPr>
          <w:p w14:paraId="479D256D" w14:textId="77777777" w:rsidR="00C40C73" w:rsidRPr="00542DAD" w:rsidRDefault="00C40C73" w:rsidP="00A348DB">
            <w:pPr>
              <w:rPr>
                <w:rFonts w:eastAsia="Calibri"/>
                <w:sz w:val="20"/>
                <w:szCs w:val="20"/>
              </w:rPr>
            </w:pPr>
            <w:r w:rsidRPr="00542DAD">
              <w:rPr>
                <w:sz w:val="20"/>
                <w:szCs w:val="20"/>
              </w:rPr>
              <w:t xml:space="preserve"> 83.03 </w:t>
            </w:r>
          </w:p>
        </w:tc>
        <w:tc>
          <w:tcPr>
            <w:tcW w:w="630" w:type="dxa"/>
            <w:noWrap/>
            <w:hideMark/>
          </w:tcPr>
          <w:p w14:paraId="72B1ADC5" w14:textId="77777777" w:rsidR="00C40C73" w:rsidRPr="00542DAD" w:rsidRDefault="00C40C73" w:rsidP="00A348DB">
            <w:pPr>
              <w:rPr>
                <w:rFonts w:eastAsia="Calibri"/>
                <w:sz w:val="20"/>
                <w:szCs w:val="20"/>
              </w:rPr>
            </w:pPr>
          </w:p>
        </w:tc>
      </w:tr>
      <w:tr w:rsidR="00C40C73" w:rsidRPr="00542DAD" w14:paraId="60244EAD" w14:textId="77777777" w:rsidTr="00A348DB">
        <w:trPr>
          <w:trHeight w:val="255"/>
        </w:trPr>
        <w:tc>
          <w:tcPr>
            <w:tcW w:w="3690" w:type="dxa"/>
            <w:noWrap/>
            <w:hideMark/>
          </w:tcPr>
          <w:p w14:paraId="1743D55A" w14:textId="77777777" w:rsidR="00C40C73" w:rsidRPr="00542DAD" w:rsidRDefault="00C40C73" w:rsidP="00A348DB">
            <w:pPr>
              <w:rPr>
                <w:rFonts w:eastAsia="Calibri"/>
                <w:sz w:val="20"/>
                <w:szCs w:val="20"/>
              </w:rPr>
            </w:pPr>
            <w:r w:rsidRPr="00542DAD">
              <w:rPr>
                <w:sz w:val="20"/>
                <w:szCs w:val="20"/>
              </w:rPr>
              <w:t xml:space="preserve">City </w:t>
            </w:r>
            <w:r>
              <w:rPr>
                <w:sz w:val="20"/>
                <w:szCs w:val="20"/>
              </w:rPr>
              <w:t>o</w:t>
            </w:r>
            <w:r w:rsidRPr="00542DAD">
              <w:rPr>
                <w:sz w:val="20"/>
                <w:szCs w:val="20"/>
              </w:rPr>
              <w:t>f Tripoli</w:t>
            </w:r>
          </w:p>
        </w:tc>
        <w:tc>
          <w:tcPr>
            <w:tcW w:w="3330" w:type="dxa"/>
            <w:noWrap/>
            <w:hideMark/>
          </w:tcPr>
          <w:p w14:paraId="205CA1E2" w14:textId="77777777" w:rsidR="00C40C73" w:rsidRPr="00542DAD" w:rsidRDefault="00C40C73" w:rsidP="00A348DB">
            <w:pPr>
              <w:rPr>
                <w:rFonts w:eastAsia="Calibri"/>
                <w:sz w:val="20"/>
                <w:szCs w:val="20"/>
              </w:rPr>
            </w:pPr>
            <w:r w:rsidRPr="00542DAD">
              <w:rPr>
                <w:sz w:val="20"/>
                <w:szCs w:val="20"/>
              </w:rPr>
              <w:t>Utilities</w:t>
            </w:r>
          </w:p>
        </w:tc>
        <w:tc>
          <w:tcPr>
            <w:tcW w:w="1260" w:type="dxa"/>
            <w:noWrap/>
            <w:hideMark/>
          </w:tcPr>
          <w:p w14:paraId="1CBB19D2" w14:textId="77777777" w:rsidR="00C40C73" w:rsidRPr="00542DAD" w:rsidRDefault="00C40C73" w:rsidP="00A348DB">
            <w:pPr>
              <w:rPr>
                <w:rFonts w:eastAsia="Calibri"/>
                <w:sz w:val="20"/>
                <w:szCs w:val="20"/>
              </w:rPr>
            </w:pPr>
            <w:r w:rsidRPr="00542DAD">
              <w:rPr>
                <w:sz w:val="20"/>
                <w:szCs w:val="20"/>
              </w:rPr>
              <w:t xml:space="preserve"> 291.64 </w:t>
            </w:r>
          </w:p>
        </w:tc>
        <w:tc>
          <w:tcPr>
            <w:tcW w:w="630" w:type="dxa"/>
            <w:noWrap/>
            <w:hideMark/>
          </w:tcPr>
          <w:p w14:paraId="50DA420A" w14:textId="77777777" w:rsidR="00C40C73" w:rsidRPr="00542DAD" w:rsidRDefault="00C40C73" w:rsidP="00A348DB">
            <w:pPr>
              <w:rPr>
                <w:rFonts w:eastAsia="Calibri"/>
                <w:sz w:val="20"/>
                <w:szCs w:val="20"/>
              </w:rPr>
            </w:pPr>
            <w:r w:rsidRPr="00542DAD">
              <w:rPr>
                <w:sz w:val="20"/>
                <w:szCs w:val="20"/>
              </w:rPr>
              <w:t>2</w:t>
            </w:r>
          </w:p>
        </w:tc>
      </w:tr>
      <w:tr w:rsidR="00C40C73" w:rsidRPr="00542DAD" w14:paraId="563DC7E7" w14:textId="77777777" w:rsidTr="00A348DB">
        <w:trPr>
          <w:trHeight w:val="255"/>
        </w:trPr>
        <w:tc>
          <w:tcPr>
            <w:tcW w:w="3690" w:type="dxa"/>
            <w:noWrap/>
            <w:hideMark/>
          </w:tcPr>
          <w:p w14:paraId="6BEB22E7" w14:textId="77777777" w:rsidR="00C40C73" w:rsidRPr="00542DAD" w:rsidRDefault="00C40C73" w:rsidP="00A348DB">
            <w:pPr>
              <w:rPr>
                <w:rFonts w:eastAsia="Calibri"/>
                <w:sz w:val="20"/>
                <w:szCs w:val="20"/>
              </w:rPr>
            </w:pPr>
            <w:r w:rsidRPr="00542DAD">
              <w:rPr>
                <w:sz w:val="20"/>
                <w:szCs w:val="20"/>
              </w:rPr>
              <w:t>Consolidated Energy Company</w:t>
            </w:r>
          </w:p>
        </w:tc>
        <w:tc>
          <w:tcPr>
            <w:tcW w:w="3330" w:type="dxa"/>
            <w:noWrap/>
            <w:hideMark/>
          </w:tcPr>
          <w:p w14:paraId="36A6F2E0" w14:textId="77777777" w:rsidR="00C40C73" w:rsidRPr="00542DAD" w:rsidRDefault="00C40C73" w:rsidP="00A348DB">
            <w:pPr>
              <w:rPr>
                <w:rFonts w:eastAsia="Calibri"/>
                <w:sz w:val="20"/>
                <w:szCs w:val="20"/>
              </w:rPr>
            </w:pPr>
            <w:r w:rsidRPr="00542DAD">
              <w:rPr>
                <w:sz w:val="20"/>
                <w:szCs w:val="20"/>
              </w:rPr>
              <w:t>Diesel Fuel</w:t>
            </w:r>
          </w:p>
        </w:tc>
        <w:tc>
          <w:tcPr>
            <w:tcW w:w="1260" w:type="dxa"/>
            <w:noWrap/>
            <w:hideMark/>
          </w:tcPr>
          <w:p w14:paraId="3DC05810" w14:textId="77777777" w:rsidR="00C40C73" w:rsidRPr="00542DAD" w:rsidRDefault="00C40C73" w:rsidP="00A348DB">
            <w:pPr>
              <w:rPr>
                <w:rFonts w:eastAsia="Calibri"/>
                <w:sz w:val="20"/>
                <w:szCs w:val="20"/>
              </w:rPr>
            </w:pPr>
            <w:r w:rsidRPr="00542DAD">
              <w:rPr>
                <w:sz w:val="20"/>
                <w:szCs w:val="20"/>
              </w:rPr>
              <w:t xml:space="preserve"> 32,404.32 </w:t>
            </w:r>
          </w:p>
        </w:tc>
        <w:tc>
          <w:tcPr>
            <w:tcW w:w="630" w:type="dxa"/>
            <w:noWrap/>
            <w:hideMark/>
          </w:tcPr>
          <w:p w14:paraId="16FF2BBE" w14:textId="77777777" w:rsidR="00C40C73" w:rsidRPr="00542DAD" w:rsidRDefault="00C40C73" w:rsidP="00A348DB">
            <w:pPr>
              <w:rPr>
                <w:rFonts w:eastAsia="Calibri"/>
                <w:sz w:val="20"/>
                <w:szCs w:val="20"/>
              </w:rPr>
            </w:pPr>
          </w:p>
        </w:tc>
      </w:tr>
      <w:tr w:rsidR="00C40C73" w:rsidRPr="00542DAD" w14:paraId="53D6CEFF" w14:textId="77777777" w:rsidTr="00A348DB">
        <w:trPr>
          <w:trHeight w:val="255"/>
        </w:trPr>
        <w:tc>
          <w:tcPr>
            <w:tcW w:w="3690" w:type="dxa"/>
            <w:noWrap/>
            <w:hideMark/>
          </w:tcPr>
          <w:p w14:paraId="1B2AC562" w14:textId="77777777" w:rsidR="00C40C73" w:rsidRPr="00542DAD" w:rsidRDefault="00C40C73" w:rsidP="00A348DB">
            <w:pPr>
              <w:rPr>
                <w:rFonts w:eastAsia="Calibri"/>
                <w:sz w:val="20"/>
                <w:szCs w:val="20"/>
              </w:rPr>
            </w:pPr>
            <w:r w:rsidRPr="00542DAD">
              <w:rPr>
                <w:sz w:val="20"/>
                <w:szCs w:val="20"/>
              </w:rPr>
              <w:t>Cooley Sanitation/Cooley Pumping</w:t>
            </w:r>
          </w:p>
        </w:tc>
        <w:tc>
          <w:tcPr>
            <w:tcW w:w="3330" w:type="dxa"/>
            <w:noWrap/>
            <w:hideMark/>
          </w:tcPr>
          <w:p w14:paraId="52E2F99F" w14:textId="77777777" w:rsidR="00C40C73" w:rsidRPr="00542DAD" w:rsidRDefault="00C40C73" w:rsidP="00A348DB">
            <w:pPr>
              <w:rPr>
                <w:rFonts w:eastAsia="Calibri"/>
                <w:sz w:val="20"/>
                <w:szCs w:val="20"/>
              </w:rPr>
            </w:pPr>
            <w:r w:rsidRPr="00542DAD">
              <w:rPr>
                <w:sz w:val="20"/>
                <w:szCs w:val="20"/>
              </w:rPr>
              <w:t>Landfill Waste Disposal</w:t>
            </w:r>
          </w:p>
        </w:tc>
        <w:tc>
          <w:tcPr>
            <w:tcW w:w="1260" w:type="dxa"/>
            <w:noWrap/>
            <w:hideMark/>
          </w:tcPr>
          <w:p w14:paraId="688F2B5D" w14:textId="77777777" w:rsidR="00C40C73" w:rsidRPr="00542DAD" w:rsidRDefault="00C40C73" w:rsidP="00A348DB">
            <w:pPr>
              <w:rPr>
                <w:rFonts w:eastAsia="Calibri"/>
                <w:sz w:val="20"/>
                <w:szCs w:val="20"/>
              </w:rPr>
            </w:pPr>
            <w:r w:rsidRPr="00542DAD">
              <w:rPr>
                <w:sz w:val="20"/>
                <w:szCs w:val="20"/>
              </w:rPr>
              <w:t xml:space="preserve"> 4,100.00 </w:t>
            </w:r>
          </w:p>
        </w:tc>
        <w:tc>
          <w:tcPr>
            <w:tcW w:w="630" w:type="dxa"/>
            <w:noWrap/>
            <w:hideMark/>
          </w:tcPr>
          <w:p w14:paraId="577F907C" w14:textId="77777777" w:rsidR="00C40C73" w:rsidRPr="00542DAD" w:rsidRDefault="00C40C73" w:rsidP="00A348DB">
            <w:pPr>
              <w:rPr>
                <w:rFonts w:eastAsia="Calibri"/>
                <w:sz w:val="20"/>
                <w:szCs w:val="20"/>
              </w:rPr>
            </w:pPr>
            <w:r w:rsidRPr="00542DAD">
              <w:rPr>
                <w:sz w:val="20"/>
                <w:szCs w:val="20"/>
              </w:rPr>
              <w:t>2</w:t>
            </w:r>
          </w:p>
        </w:tc>
      </w:tr>
      <w:tr w:rsidR="00C40C73" w:rsidRPr="00542DAD" w14:paraId="5E859231" w14:textId="77777777" w:rsidTr="00A348DB">
        <w:trPr>
          <w:trHeight w:val="255"/>
        </w:trPr>
        <w:tc>
          <w:tcPr>
            <w:tcW w:w="3690" w:type="dxa"/>
            <w:noWrap/>
            <w:hideMark/>
          </w:tcPr>
          <w:p w14:paraId="72CFE054" w14:textId="77777777" w:rsidR="00C40C73" w:rsidRPr="00542DAD" w:rsidRDefault="00C40C73" w:rsidP="00A348DB">
            <w:pPr>
              <w:rPr>
                <w:rFonts w:eastAsia="Calibri"/>
                <w:sz w:val="20"/>
                <w:szCs w:val="20"/>
              </w:rPr>
            </w:pPr>
            <w:r w:rsidRPr="00542DAD">
              <w:rPr>
                <w:sz w:val="20"/>
                <w:szCs w:val="20"/>
              </w:rPr>
              <w:t>Crawford Supply Co</w:t>
            </w:r>
          </w:p>
        </w:tc>
        <w:tc>
          <w:tcPr>
            <w:tcW w:w="3330" w:type="dxa"/>
            <w:noWrap/>
            <w:hideMark/>
          </w:tcPr>
          <w:p w14:paraId="2BDDF299" w14:textId="77777777" w:rsidR="00C40C73" w:rsidRPr="00542DAD" w:rsidRDefault="00C40C73" w:rsidP="00A348DB">
            <w:pPr>
              <w:rPr>
                <w:rFonts w:eastAsia="Calibri"/>
                <w:sz w:val="20"/>
                <w:szCs w:val="20"/>
              </w:rPr>
            </w:pPr>
            <w:r w:rsidRPr="00542DAD">
              <w:rPr>
                <w:sz w:val="20"/>
                <w:szCs w:val="20"/>
              </w:rPr>
              <w:t>Commissary Supplies</w:t>
            </w:r>
          </w:p>
        </w:tc>
        <w:tc>
          <w:tcPr>
            <w:tcW w:w="1260" w:type="dxa"/>
            <w:noWrap/>
            <w:hideMark/>
          </w:tcPr>
          <w:p w14:paraId="7CB0A9A0" w14:textId="77777777" w:rsidR="00C40C73" w:rsidRPr="00542DAD" w:rsidRDefault="00C40C73" w:rsidP="00A348DB">
            <w:pPr>
              <w:rPr>
                <w:rFonts w:eastAsia="Calibri"/>
                <w:sz w:val="20"/>
                <w:szCs w:val="20"/>
              </w:rPr>
            </w:pPr>
            <w:r w:rsidRPr="00542DAD">
              <w:rPr>
                <w:sz w:val="20"/>
                <w:szCs w:val="20"/>
              </w:rPr>
              <w:t xml:space="preserve"> 31.80 </w:t>
            </w:r>
          </w:p>
        </w:tc>
        <w:tc>
          <w:tcPr>
            <w:tcW w:w="630" w:type="dxa"/>
            <w:noWrap/>
            <w:hideMark/>
          </w:tcPr>
          <w:p w14:paraId="20685B5C" w14:textId="77777777" w:rsidR="00C40C73" w:rsidRPr="00542DAD" w:rsidRDefault="00C40C73" w:rsidP="00A348DB">
            <w:pPr>
              <w:rPr>
                <w:rFonts w:eastAsia="Calibri"/>
                <w:sz w:val="20"/>
                <w:szCs w:val="20"/>
              </w:rPr>
            </w:pPr>
          </w:p>
        </w:tc>
      </w:tr>
      <w:tr w:rsidR="00C40C73" w:rsidRPr="00542DAD" w14:paraId="2F9D5514" w14:textId="77777777" w:rsidTr="00A348DB">
        <w:trPr>
          <w:trHeight w:val="255"/>
        </w:trPr>
        <w:tc>
          <w:tcPr>
            <w:tcW w:w="3690" w:type="dxa"/>
            <w:noWrap/>
            <w:hideMark/>
          </w:tcPr>
          <w:p w14:paraId="45463D5D" w14:textId="77777777" w:rsidR="00C40C73" w:rsidRPr="00542DAD" w:rsidRDefault="00C40C73" w:rsidP="00A348DB">
            <w:pPr>
              <w:rPr>
                <w:rFonts w:eastAsia="Calibri"/>
                <w:sz w:val="20"/>
                <w:szCs w:val="20"/>
              </w:rPr>
            </w:pPr>
            <w:r w:rsidRPr="00542DAD">
              <w:rPr>
                <w:sz w:val="20"/>
                <w:szCs w:val="20"/>
              </w:rPr>
              <w:t>Crystal Heating &amp; Plumbing Inc</w:t>
            </w:r>
          </w:p>
        </w:tc>
        <w:tc>
          <w:tcPr>
            <w:tcW w:w="3330" w:type="dxa"/>
            <w:noWrap/>
            <w:hideMark/>
          </w:tcPr>
          <w:p w14:paraId="32ACF147" w14:textId="77777777" w:rsidR="00C40C73" w:rsidRPr="00542DAD" w:rsidRDefault="00C40C73" w:rsidP="00A348DB">
            <w:pPr>
              <w:rPr>
                <w:rFonts w:eastAsia="Calibri"/>
                <w:sz w:val="20"/>
                <w:szCs w:val="20"/>
              </w:rPr>
            </w:pPr>
            <w:r w:rsidRPr="00542DAD">
              <w:rPr>
                <w:sz w:val="20"/>
                <w:szCs w:val="20"/>
              </w:rPr>
              <w:t>Septic Pumping</w:t>
            </w:r>
          </w:p>
        </w:tc>
        <w:tc>
          <w:tcPr>
            <w:tcW w:w="1260" w:type="dxa"/>
            <w:noWrap/>
            <w:hideMark/>
          </w:tcPr>
          <w:p w14:paraId="2FB0F820" w14:textId="77777777" w:rsidR="00C40C73" w:rsidRPr="00542DAD" w:rsidRDefault="00C40C73" w:rsidP="00A348DB">
            <w:pPr>
              <w:rPr>
                <w:rFonts w:eastAsia="Calibri"/>
                <w:sz w:val="20"/>
                <w:szCs w:val="20"/>
              </w:rPr>
            </w:pPr>
            <w:r w:rsidRPr="00542DAD">
              <w:rPr>
                <w:sz w:val="20"/>
                <w:szCs w:val="20"/>
              </w:rPr>
              <w:t xml:space="preserve"> 140.00 </w:t>
            </w:r>
          </w:p>
        </w:tc>
        <w:tc>
          <w:tcPr>
            <w:tcW w:w="630" w:type="dxa"/>
            <w:noWrap/>
            <w:hideMark/>
          </w:tcPr>
          <w:p w14:paraId="332BBA78" w14:textId="77777777" w:rsidR="00C40C73" w:rsidRPr="00542DAD" w:rsidRDefault="00C40C73" w:rsidP="00A348DB">
            <w:pPr>
              <w:rPr>
                <w:rFonts w:eastAsia="Calibri"/>
                <w:sz w:val="20"/>
                <w:szCs w:val="20"/>
              </w:rPr>
            </w:pPr>
          </w:p>
        </w:tc>
      </w:tr>
      <w:tr w:rsidR="00C40C73" w:rsidRPr="00542DAD" w14:paraId="3C9E32B0" w14:textId="77777777" w:rsidTr="00A348DB">
        <w:trPr>
          <w:trHeight w:val="255"/>
        </w:trPr>
        <w:tc>
          <w:tcPr>
            <w:tcW w:w="3690" w:type="dxa"/>
            <w:noWrap/>
            <w:hideMark/>
          </w:tcPr>
          <w:p w14:paraId="41D59EAE" w14:textId="77777777" w:rsidR="00C40C73" w:rsidRPr="00542DAD" w:rsidRDefault="00C40C73" w:rsidP="00A348DB">
            <w:pPr>
              <w:rPr>
                <w:rFonts w:eastAsia="Calibri"/>
                <w:sz w:val="20"/>
                <w:szCs w:val="20"/>
              </w:rPr>
            </w:pPr>
            <w:proofErr w:type="spellStart"/>
            <w:r w:rsidRPr="00542DAD">
              <w:rPr>
                <w:sz w:val="20"/>
                <w:szCs w:val="20"/>
              </w:rPr>
              <w:t>Culligan</w:t>
            </w:r>
            <w:proofErr w:type="spellEnd"/>
            <w:r w:rsidRPr="00542DAD">
              <w:rPr>
                <w:sz w:val="20"/>
                <w:szCs w:val="20"/>
              </w:rPr>
              <w:t xml:space="preserve"> Water Conditioning</w:t>
            </w:r>
          </w:p>
        </w:tc>
        <w:tc>
          <w:tcPr>
            <w:tcW w:w="3330" w:type="dxa"/>
            <w:noWrap/>
            <w:hideMark/>
          </w:tcPr>
          <w:p w14:paraId="3B355ED0" w14:textId="77777777" w:rsidR="00C40C73" w:rsidRPr="00542DAD" w:rsidRDefault="00C40C73" w:rsidP="00A348DB">
            <w:pPr>
              <w:rPr>
                <w:rFonts w:eastAsia="Calibri"/>
                <w:sz w:val="20"/>
                <w:szCs w:val="20"/>
              </w:rPr>
            </w:pPr>
            <w:r w:rsidRPr="00542DAD">
              <w:rPr>
                <w:sz w:val="20"/>
                <w:szCs w:val="20"/>
              </w:rPr>
              <w:t>Water Bottles</w:t>
            </w:r>
          </w:p>
        </w:tc>
        <w:tc>
          <w:tcPr>
            <w:tcW w:w="1260" w:type="dxa"/>
            <w:noWrap/>
            <w:hideMark/>
          </w:tcPr>
          <w:p w14:paraId="09833718" w14:textId="77777777" w:rsidR="00C40C73" w:rsidRPr="00542DAD" w:rsidRDefault="00C40C73" w:rsidP="00A348DB">
            <w:pPr>
              <w:rPr>
                <w:rFonts w:eastAsia="Calibri"/>
                <w:sz w:val="20"/>
                <w:szCs w:val="20"/>
              </w:rPr>
            </w:pPr>
            <w:r w:rsidRPr="00542DAD">
              <w:rPr>
                <w:sz w:val="20"/>
                <w:szCs w:val="20"/>
              </w:rPr>
              <w:t xml:space="preserve"> 13.25 </w:t>
            </w:r>
          </w:p>
        </w:tc>
        <w:tc>
          <w:tcPr>
            <w:tcW w:w="630" w:type="dxa"/>
            <w:noWrap/>
            <w:hideMark/>
          </w:tcPr>
          <w:p w14:paraId="09E54BEB" w14:textId="77777777" w:rsidR="00C40C73" w:rsidRPr="00542DAD" w:rsidRDefault="00C40C73" w:rsidP="00A348DB">
            <w:pPr>
              <w:rPr>
                <w:rFonts w:eastAsia="Calibri"/>
                <w:sz w:val="20"/>
                <w:szCs w:val="20"/>
              </w:rPr>
            </w:pPr>
          </w:p>
        </w:tc>
      </w:tr>
      <w:tr w:rsidR="00C40C73" w:rsidRPr="00542DAD" w14:paraId="0C2AA59B" w14:textId="77777777" w:rsidTr="00A348DB">
        <w:trPr>
          <w:trHeight w:val="255"/>
        </w:trPr>
        <w:tc>
          <w:tcPr>
            <w:tcW w:w="3690" w:type="dxa"/>
            <w:noWrap/>
            <w:hideMark/>
          </w:tcPr>
          <w:p w14:paraId="1C0B6C3F" w14:textId="77777777" w:rsidR="00C40C73" w:rsidRPr="00542DAD" w:rsidRDefault="00C40C73" w:rsidP="00A348DB">
            <w:pPr>
              <w:rPr>
                <w:rFonts w:eastAsia="Calibri"/>
                <w:sz w:val="20"/>
                <w:szCs w:val="20"/>
              </w:rPr>
            </w:pPr>
            <w:r w:rsidRPr="00542DAD">
              <w:rPr>
                <w:sz w:val="20"/>
                <w:szCs w:val="20"/>
              </w:rPr>
              <w:t>Denver Forum</w:t>
            </w:r>
          </w:p>
        </w:tc>
        <w:tc>
          <w:tcPr>
            <w:tcW w:w="3330" w:type="dxa"/>
            <w:noWrap/>
            <w:hideMark/>
          </w:tcPr>
          <w:p w14:paraId="7D446C59" w14:textId="77777777" w:rsidR="00C40C73" w:rsidRPr="00542DAD" w:rsidRDefault="00C40C73" w:rsidP="00A348DB">
            <w:pPr>
              <w:rPr>
                <w:rFonts w:eastAsia="Calibri"/>
                <w:sz w:val="20"/>
                <w:szCs w:val="20"/>
              </w:rPr>
            </w:pPr>
            <w:r w:rsidRPr="00542DAD">
              <w:rPr>
                <w:sz w:val="20"/>
                <w:szCs w:val="20"/>
              </w:rPr>
              <w:t>Publication</w:t>
            </w:r>
          </w:p>
        </w:tc>
        <w:tc>
          <w:tcPr>
            <w:tcW w:w="1260" w:type="dxa"/>
            <w:noWrap/>
            <w:hideMark/>
          </w:tcPr>
          <w:p w14:paraId="44FD8CC4" w14:textId="77777777" w:rsidR="00C40C73" w:rsidRPr="00542DAD" w:rsidRDefault="00C40C73" w:rsidP="00A348DB">
            <w:pPr>
              <w:rPr>
                <w:rFonts w:eastAsia="Calibri"/>
                <w:sz w:val="20"/>
                <w:szCs w:val="20"/>
              </w:rPr>
            </w:pPr>
            <w:r w:rsidRPr="00542DAD">
              <w:rPr>
                <w:sz w:val="20"/>
                <w:szCs w:val="20"/>
              </w:rPr>
              <w:t xml:space="preserve"> 58.72 </w:t>
            </w:r>
          </w:p>
        </w:tc>
        <w:tc>
          <w:tcPr>
            <w:tcW w:w="630" w:type="dxa"/>
            <w:noWrap/>
            <w:hideMark/>
          </w:tcPr>
          <w:p w14:paraId="4E0E0D8C" w14:textId="77777777" w:rsidR="00C40C73" w:rsidRPr="00542DAD" w:rsidRDefault="00C40C73" w:rsidP="00A348DB">
            <w:pPr>
              <w:rPr>
                <w:rFonts w:eastAsia="Calibri"/>
                <w:sz w:val="20"/>
                <w:szCs w:val="20"/>
              </w:rPr>
            </w:pPr>
            <w:r w:rsidRPr="00542DAD">
              <w:rPr>
                <w:sz w:val="20"/>
                <w:szCs w:val="20"/>
              </w:rPr>
              <w:t>2</w:t>
            </w:r>
          </w:p>
        </w:tc>
      </w:tr>
      <w:tr w:rsidR="00C40C73" w:rsidRPr="00542DAD" w14:paraId="5AEAD6BE" w14:textId="77777777" w:rsidTr="00A348DB">
        <w:trPr>
          <w:trHeight w:val="255"/>
        </w:trPr>
        <w:tc>
          <w:tcPr>
            <w:tcW w:w="3690" w:type="dxa"/>
            <w:noWrap/>
            <w:hideMark/>
          </w:tcPr>
          <w:p w14:paraId="5B1FD471" w14:textId="77777777" w:rsidR="00C40C73" w:rsidRPr="00542DAD" w:rsidRDefault="00C40C73" w:rsidP="00A348DB">
            <w:pPr>
              <w:rPr>
                <w:rFonts w:eastAsia="Calibri"/>
                <w:sz w:val="20"/>
                <w:szCs w:val="20"/>
              </w:rPr>
            </w:pPr>
            <w:r w:rsidRPr="00542DAD">
              <w:rPr>
                <w:sz w:val="20"/>
                <w:szCs w:val="20"/>
              </w:rPr>
              <w:t>Farmers Win Coop</w:t>
            </w:r>
          </w:p>
        </w:tc>
        <w:tc>
          <w:tcPr>
            <w:tcW w:w="3330" w:type="dxa"/>
            <w:noWrap/>
            <w:hideMark/>
          </w:tcPr>
          <w:p w14:paraId="6F25E889" w14:textId="77777777" w:rsidR="00C40C73" w:rsidRPr="00542DAD" w:rsidRDefault="00C40C73" w:rsidP="00A348DB">
            <w:pPr>
              <w:rPr>
                <w:rFonts w:eastAsia="Calibri"/>
                <w:sz w:val="20"/>
                <w:szCs w:val="20"/>
              </w:rPr>
            </w:pPr>
            <w:r w:rsidRPr="00542DAD">
              <w:rPr>
                <w:sz w:val="20"/>
                <w:szCs w:val="20"/>
              </w:rPr>
              <w:t>Motor Oil</w:t>
            </w:r>
          </w:p>
        </w:tc>
        <w:tc>
          <w:tcPr>
            <w:tcW w:w="1260" w:type="dxa"/>
            <w:noWrap/>
            <w:hideMark/>
          </w:tcPr>
          <w:p w14:paraId="1C56C8C8" w14:textId="77777777" w:rsidR="00C40C73" w:rsidRPr="00542DAD" w:rsidRDefault="00C40C73" w:rsidP="00A348DB">
            <w:pPr>
              <w:rPr>
                <w:rFonts w:eastAsia="Calibri"/>
                <w:sz w:val="20"/>
                <w:szCs w:val="20"/>
              </w:rPr>
            </w:pPr>
            <w:r w:rsidRPr="00542DAD">
              <w:rPr>
                <w:sz w:val="20"/>
                <w:szCs w:val="20"/>
              </w:rPr>
              <w:t xml:space="preserve"> 296.96 </w:t>
            </w:r>
          </w:p>
        </w:tc>
        <w:tc>
          <w:tcPr>
            <w:tcW w:w="630" w:type="dxa"/>
            <w:noWrap/>
            <w:hideMark/>
          </w:tcPr>
          <w:p w14:paraId="4861619E" w14:textId="77777777" w:rsidR="00C40C73" w:rsidRPr="00542DAD" w:rsidRDefault="00C40C73" w:rsidP="00A348DB">
            <w:pPr>
              <w:rPr>
                <w:rFonts w:eastAsia="Calibri"/>
                <w:sz w:val="20"/>
                <w:szCs w:val="20"/>
              </w:rPr>
            </w:pPr>
          </w:p>
        </w:tc>
      </w:tr>
      <w:tr w:rsidR="00C40C73" w:rsidRPr="00542DAD" w14:paraId="29F0FB5F" w14:textId="77777777" w:rsidTr="00A348DB">
        <w:trPr>
          <w:trHeight w:val="255"/>
        </w:trPr>
        <w:tc>
          <w:tcPr>
            <w:tcW w:w="3690" w:type="dxa"/>
            <w:noWrap/>
            <w:hideMark/>
          </w:tcPr>
          <w:p w14:paraId="7E3D29E3" w14:textId="77777777" w:rsidR="00C40C73" w:rsidRPr="00542DAD" w:rsidRDefault="00C40C73" w:rsidP="00A348DB">
            <w:pPr>
              <w:rPr>
                <w:rFonts w:eastAsia="Calibri"/>
                <w:sz w:val="20"/>
                <w:szCs w:val="20"/>
              </w:rPr>
            </w:pPr>
            <w:r w:rsidRPr="00542DAD">
              <w:rPr>
                <w:sz w:val="20"/>
                <w:szCs w:val="20"/>
              </w:rPr>
              <w:t>Galls L</w:t>
            </w:r>
            <w:r>
              <w:rPr>
                <w:sz w:val="20"/>
                <w:szCs w:val="20"/>
              </w:rPr>
              <w:t>LC</w:t>
            </w:r>
          </w:p>
        </w:tc>
        <w:tc>
          <w:tcPr>
            <w:tcW w:w="3330" w:type="dxa"/>
            <w:noWrap/>
            <w:hideMark/>
          </w:tcPr>
          <w:p w14:paraId="0B7CD4C4" w14:textId="77777777" w:rsidR="00C40C73" w:rsidRPr="00542DAD" w:rsidRDefault="00C40C73" w:rsidP="00A348DB">
            <w:pPr>
              <w:rPr>
                <w:rFonts w:eastAsia="Calibri"/>
                <w:sz w:val="20"/>
                <w:szCs w:val="20"/>
              </w:rPr>
            </w:pPr>
            <w:r w:rsidRPr="00542DAD">
              <w:rPr>
                <w:sz w:val="20"/>
                <w:szCs w:val="20"/>
              </w:rPr>
              <w:t>Uniforms</w:t>
            </w:r>
          </w:p>
        </w:tc>
        <w:tc>
          <w:tcPr>
            <w:tcW w:w="1260" w:type="dxa"/>
            <w:noWrap/>
            <w:hideMark/>
          </w:tcPr>
          <w:p w14:paraId="4EFB1AE0" w14:textId="77777777" w:rsidR="00C40C73" w:rsidRPr="00542DAD" w:rsidRDefault="00C40C73" w:rsidP="00A348DB">
            <w:pPr>
              <w:rPr>
                <w:rFonts w:eastAsia="Calibri"/>
                <w:sz w:val="20"/>
                <w:szCs w:val="20"/>
              </w:rPr>
            </w:pPr>
            <w:r w:rsidRPr="00542DAD">
              <w:rPr>
                <w:sz w:val="20"/>
                <w:szCs w:val="20"/>
              </w:rPr>
              <w:t xml:space="preserve"> 4,809.07 </w:t>
            </w:r>
          </w:p>
        </w:tc>
        <w:tc>
          <w:tcPr>
            <w:tcW w:w="630" w:type="dxa"/>
            <w:noWrap/>
            <w:hideMark/>
          </w:tcPr>
          <w:p w14:paraId="1242DBA5" w14:textId="77777777" w:rsidR="00C40C73" w:rsidRPr="00542DAD" w:rsidRDefault="00C40C73" w:rsidP="00A348DB">
            <w:pPr>
              <w:rPr>
                <w:rFonts w:eastAsia="Calibri"/>
                <w:sz w:val="20"/>
                <w:szCs w:val="20"/>
              </w:rPr>
            </w:pPr>
          </w:p>
        </w:tc>
      </w:tr>
      <w:tr w:rsidR="00C40C73" w:rsidRPr="00542DAD" w14:paraId="70F68F5F" w14:textId="77777777" w:rsidTr="00A348DB">
        <w:trPr>
          <w:trHeight w:val="255"/>
        </w:trPr>
        <w:tc>
          <w:tcPr>
            <w:tcW w:w="3690" w:type="dxa"/>
            <w:noWrap/>
            <w:hideMark/>
          </w:tcPr>
          <w:p w14:paraId="1CE8285B" w14:textId="77777777" w:rsidR="00C40C73" w:rsidRPr="00542DAD" w:rsidRDefault="00C40C73" w:rsidP="00A348DB">
            <w:pPr>
              <w:rPr>
                <w:rFonts w:eastAsia="Calibri"/>
                <w:sz w:val="20"/>
                <w:szCs w:val="20"/>
              </w:rPr>
            </w:pPr>
            <w:r w:rsidRPr="00542DAD">
              <w:rPr>
                <w:sz w:val="20"/>
                <w:szCs w:val="20"/>
              </w:rPr>
              <w:t>G</w:t>
            </w:r>
            <w:r>
              <w:rPr>
                <w:sz w:val="20"/>
                <w:szCs w:val="20"/>
              </w:rPr>
              <w:t>FC</w:t>
            </w:r>
            <w:r w:rsidRPr="00542DAD">
              <w:rPr>
                <w:sz w:val="20"/>
                <w:szCs w:val="20"/>
              </w:rPr>
              <w:t xml:space="preserve"> Leasing </w:t>
            </w:r>
            <w:r>
              <w:rPr>
                <w:sz w:val="20"/>
                <w:szCs w:val="20"/>
              </w:rPr>
              <w:t>–</w:t>
            </w:r>
            <w:r w:rsidRPr="00542DAD">
              <w:rPr>
                <w:sz w:val="20"/>
                <w:szCs w:val="20"/>
              </w:rPr>
              <w:t xml:space="preserve"> W</w:t>
            </w:r>
            <w:r>
              <w:rPr>
                <w:sz w:val="20"/>
                <w:szCs w:val="20"/>
              </w:rPr>
              <w:t>I</w:t>
            </w:r>
          </w:p>
        </w:tc>
        <w:tc>
          <w:tcPr>
            <w:tcW w:w="3330" w:type="dxa"/>
            <w:noWrap/>
            <w:hideMark/>
          </w:tcPr>
          <w:p w14:paraId="1160F16B" w14:textId="77777777" w:rsidR="00C40C73" w:rsidRPr="00542DAD" w:rsidRDefault="00C40C73" w:rsidP="00A348DB">
            <w:pPr>
              <w:rPr>
                <w:rFonts w:eastAsia="Calibri"/>
                <w:sz w:val="20"/>
                <w:szCs w:val="20"/>
              </w:rPr>
            </w:pPr>
            <w:r w:rsidRPr="00542DAD">
              <w:rPr>
                <w:sz w:val="20"/>
                <w:szCs w:val="20"/>
              </w:rPr>
              <w:t>Copier Lease</w:t>
            </w:r>
          </w:p>
        </w:tc>
        <w:tc>
          <w:tcPr>
            <w:tcW w:w="1260" w:type="dxa"/>
            <w:noWrap/>
            <w:hideMark/>
          </w:tcPr>
          <w:p w14:paraId="4F1A5EDA" w14:textId="77777777" w:rsidR="00C40C73" w:rsidRPr="00542DAD" w:rsidRDefault="00C40C73" w:rsidP="00A348DB">
            <w:pPr>
              <w:rPr>
                <w:rFonts w:eastAsia="Calibri"/>
                <w:sz w:val="20"/>
                <w:szCs w:val="20"/>
              </w:rPr>
            </w:pPr>
            <w:r w:rsidRPr="00542DAD">
              <w:rPr>
                <w:sz w:val="20"/>
                <w:szCs w:val="20"/>
              </w:rPr>
              <w:t xml:space="preserve"> 188.28 </w:t>
            </w:r>
          </w:p>
        </w:tc>
        <w:tc>
          <w:tcPr>
            <w:tcW w:w="630" w:type="dxa"/>
            <w:noWrap/>
            <w:hideMark/>
          </w:tcPr>
          <w:p w14:paraId="41B5A7E3" w14:textId="77777777" w:rsidR="00C40C73" w:rsidRPr="00542DAD" w:rsidRDefault="00C40C73" w:rsidP="00A348DB">
            <w:pPr>
              <w:rPr>
                <w:rFonts w:eastAsia="Calibri"/>
                <w:sz w:val="20"/>
                <w:szCs w:val="20"/>
              </w:rPr>
            </w:pPr>
            <w:r w:rsidRPr="00542DAD">
              <w:rPr>
                <w:sz w:val="20"/>
                <w:szCs w:val="20"/>
              </w:rPr>
              <w:t>2</w:t>
            </w:r>
          </w:p>
        </w:tc>
      </w:tr>
      <w:tr w:rsidR="00C40C73" w:rsidRPr="00542DAD" w14:paraId="0B19D5D8" w14:textId="77777777" w:rsidTr="00A348DB">
        <w:trPr>
          <w:trHeight w:val="255"/>
        </w:trPr>
        <w:tc>
          <w:tcPr>
            <w:tcW w:w="3690" w:type="dxa"/>
            <w:noWrap/>
            <w:hideMark/>
          </w:tcPr>
          <w:p w14:paraId="3DE71C88" w14:textId="77777777" w:rsidR="00C40C73" w:rsidRPr="00542DAD" w:rsidRDefault="00C40C73" w:rsidP="00A348DB">
            <w:pPr>
              <w:rPr>
                <w:rFonts w:eastAsia="Calibri"/>
                <w:sz w:val="20"/>
                <w:szCs w:val="20"/>
              </w:rPr>
            </w:pPr>
            <w:r w:rsidRPr="00542DAD">
              <w:rPr>
                <w:sz w:val="20"/>
                <w:szCs w:val="20"/>
              </w:rPr>
              <w:t>I</w:t>
            </w:r>
            <w:r>
              <w:rPr>
                <w:sz w:val="20"/>
                <w:szCs w:val="20"/>
              </w:rPr>
              <w:t>A</w:t>
            </w:r>
            <w:r w:rsidRPr="00542DAD">
              <w:rPr>
                <w:sz w:val="20"/>
                <w:szCs w:val="20"/>
              </w:rPr>
              <w:t xml:space="preserve"> Office State Med Examiner</w:t>
            </w:r>
          </w:p>
        </w:tc>
        <w:tc>
          <w:tcPr>
            <w:tcW w:w="3330" w:type="dxa"/>
            <w:noWrap/>
            <w:hideMark/>
          </w:tcPr>
          <w:p w14:paraId="663E7255" w14:textId="77777777" w:rsidR="00C40C73" w:rsidRPr="00542DAD" w:rsidRDefault="00C40C73" w:rsidP="00A348DB">
            <w:pPr>
              <w:rPr>
                <w:rFonts w:eastAsia="Calibri"/>
                <w:sz w:val="20"/>
                <w:szCs w:val="20"/>
              </w:rPr>
            </w:pPr>
            <w:r w:rsidRPr="00542DAD">
              <w:rPr>
                <w:sz w:val="20"/>
                <w:szCs w:val="20"/>
              </w:rPr>
              <w:t>Autopsy</w:t>
            </w:r>
          </w:p>
        </w:tc>
        <w:tc>
          <w:tcPr>
            <w:tcW w:w="1260" w:type="dxa"/>
            <w:noWrap/>
            <w:hideMark/>
          </w:tcPr>
          <w:p w14:paraId="04B51A6C" w14:textId="77777777" w:rsidR="00C40C73" w:rsidRPr="00542DAD" w:rsidRDefault="00C40C73" w:rsidP="00A348DB">
            <w:pPr>
              <w:rPr>
                <w:rFonts w:eastAsia="Calibri"/>
                <w:sz w:val="20"/>
                <w:szCs w:val="20"/>
              </w:rPr>
            </w:pPr>
            <w:r w:rsidRPr="00542DAD">
              <w:rPr>
                <w:sz w:val="20"/>
                <w:szCs w:val="20"/>
              </w:rPr>
              <w:t xml:space="preserve"> 2,047.00 </w:t>
            </w:r>
          </w:p>
        </w:tc>
        <w:tc>
          <w:tcPr>
            <w:tcW w:w="630" w:type="dxa"/>
            <w:noWrap/>
            <w:hideMark/>
          </w:tcPr>
          <w:p w14:paraId="32C35828" w14:textId="77777777" w:rsidR="00C40C73" w:rsidRPr="00542DAD" w:rsidRDefault="00C40C73" w:rsidP="00A348DB">
            <w:pPr>
              <w:rPr>
                <w:rFonts w:eastAsia="Calibri"/>
                <w:sz w:val="20"/>
                <w:szCs w:val="20"/>
              </w:rPr>
            </w:pPr>
          </w:p>
        </w:tc>
      </w:tr>
      <w:tr w:rsidR="00C40C73" w:rsidRPr="00542DAD" w14:paraId="5A8F88E7" w14:textId="77777777" w:rsidTr="00A348DB">
        <w:trPr>
          <w:trHeight w:val="255"/>
        </w:trPr>
        <w:tc>
          <w:tcPr>
            <w:tcW w:w="3690" w:type="dxa"/>
            <w:noWrap/>
            <w:hideMark/>
          </w:tcPr>
          <w:p w14:paraId="792D74BD" w14:textId="77777777" w:rsidR="00C40C73" w:rsidRPr="00542DAD" w:rsidRDefault="00C40C73" w:rsidP="00A348DB">
            <w:pPr>
              <w:rPr>
                <w:rFonts w:eastAsia="Calibri"/>
                <w:sz w:val="20"/>
                <w:szCs w:val="20"/>
              </w:rPr>
            </w:pPr>
            <w:r w:rsidRPr="00542DAD">
              <w:rPr>
                <w:sz w:val="20"/>
                <w:szCs w:val="20"/>
              </w:rPr>
              <w:t>I</w:t>
            </w:r>
            <w:r>
              <w:rPr>
                <w:sz w:val="20"/>
                <w:szCs w:val="20"/>
              </w:rPr>
              <w:t>CIT</w:t>
            </w:r>
            <w:r w:rsidRPr="00542DAD">
              <w:rPr>
                <w:sz w:val="20"/>
                <w:szCs w:val="20"/>
              </w:rPr>
              <w:t xml:space="preserve"> Treasurer</w:t>
            </w:r>
          </w:p>
        </w:tc>
        <w:tc>
          <w:tcPr>
            <w:tcW w:w="3330" w:type="dxa"/>
            <w:noWrap/>
            <w:hideMark/>
          </w:tcPr>
          <w:p w14:paraId="5FE47C7B" w14:textId="77777777" w:rsidR="00C40C73" w:rsidRPr="00542DAD" w:rsidRDefault="00C40C73" w:rsidP="00A348DB">
            <w:pPr>
              <w:rPr>
                <w:rFonts w:eastAsia="Calibri"/>
                <w:sz w:val="20"/>
                <w:szCs w:val="20"/>
              </w:rPr>
            </w:pPr>
            <w:r w:rsidRPr="00542DAD">
              <w:rPr>
                <w:sz w:val="20"/>
                <w:szCs w:val="20"/>
              </w:rPr>
              <w:t>Membership Dues</w:t>
            </w:r>
          </w:p>
        </w:tc>
        <w:tc>
          <w:tcPr>
            <w:tcW w:w="1260" w:type="dxa"/>
            <w:noWrap/>
            <w:hideMark/>
          </w:tcPr>
          <w:p w14:paraId="5B886468" w14:textId="77777777" w:rsidR="00C40C73" w:rsidRPr="00542DAD" w:rsidRDefault="00C40C73" w:rsidP="00A348DB">
            <w:pPr>
              <w:rPr>
                <w:rFonts w:eastAsia="Calibri"/>
                <w:sz w:val="20"/>
                <w:szCs w:val="20"/>
              </w:rPr>
            </w:pPr>
            <w:r w:rsidRPr="00542DAD">
              <w:rPr>
                <w:sz w:val="20"/>
                <w:szCs w:val="20"/>
              </w:rPr>
              <w:t xml:space="preserve"> 50.00 </w:t>
            </w:r>
          </w:p>
        </w:tc>
        <w:tc>
          <w:tcPr>
            <w:tcW w:w="630" w:type="dxa"/>
            <w:noWrap/>
            <w:hideMark/>
          </w:tcPr>
          <w:p w14:paraId="1A80CEF0" w14:textId="77777777" w:rsidR="00C40C73" w:rsidRPr="00542DAD" w:rsidRDefault="00C40C73" w:rsidP="00A348DB">
            <w:pPr>
              <w:rPr>
                <w:rFonts w:eastAsia="Calibri"/>
                <w:sz w:val="20"/>
                <w:szCs w:val="20"/>
              </w:rPr>
            </w:pPr>
          </w:p>
        </w:tc>
      </w:tr>
      <w:tr w:rsidR="00C40C73" w:rsidRPr="00542DAD" w14:paraId="502FAA18" w14:textId="77777777" w:rsidTr="00A348DB">
        <w:trPr>
          <w:trHeight w:val="255"/>
        </w:trPr>
        <w:tc>
          <w:tcPr>
            <w:tcW w:w="3690" w:type="dxa"/>
            <w:noWrap/>
            <w:hideMark/>
          </w:tcPr>
          <w:p w14:paraId="4F83FD34" w14:textId="77777777" w:rsidR="00C40C73" w:rsidRPr="00542DAD" w:rsidRDefault="00C40C73" w:rsidP="00A348DB">
            <w:pPr>
              <w:rPr>
                <w:rFonts w:eastAsia="Calibri"/>
                <w:sz w:val="20"/>
                <w:szCs w:val="20"/>
              </w:rPr>
            </w:pPr>
            <w:r w:rsidRPr="00542DAD">
              <w:rPr>
                <w:sz w:val="20"/>
                <w:szCs w:val="20"/>
              </w:rPr>
              <w:t>Iowa Law Enforcement Academy</w:t>
            </w:r>
          </w:p>
        </w:tc>
        <w:tc>
          <w:tcPr>
            <w:tcW w:w="3330" w:type="dxa"/>
            <w:noWrap/>
            <w:hideMark/>
          </w:tcPr>
          <w:p w14:paraId="15959454" w14:textId="77777777" w:rsidR="00C40C73" w:rsidRPr="00542DAD" w:rsidRDefault="00C40C73" w:rsidP="00A348DB">
            <w:pPr>
              <w:rPr>
                <w:rFonts w:eastAsia="Calibri"/>
                <w:sz w:val="20"/>
                <w:szCs w:val="20"/>
              </w:rPr>
            </w:pPr>
            <w:r w:rsidRPr="00542DAD">
              <w:rPr>
                <w:sz w:val="20"/>
                <w:szCs w:val="20"/>
              </w:rPr>
              <w:t>Firearm Recertification</w:t>
            </w:r>
          </w:p>
        </w:tc>
        <w:tc>
          <w:tcPr>
            <w:tcW w:w="1260" w:type="dxa"/>
            <w:noWrap/>
            <w:hideMark/>
          </w:tcPr>
          <w:p w14:paraId="2668053A" w14:textId="77777777" w:rsidR="00C40C73" w:rsidRPr="00542DAD" w:rsidRDefault="00C40C73" w:rsidP="00A348DB">
            <w:pPr>
              <w:rPr>
                <w:rFonts w:eastAsia="Calibri"/>
                <w:sz w:val="20"/>
                <w:szCs w:val="20"/>
              </w:rPr>
            </w:pPr>
            <w:r w:rsidRPr="00542DAD">
              <w:rPr>
                <w:sz w:val="20"/>
                <w:szCs w:val="20"/>
              </w:rPr>
              <w:t xml:space="preserve"> 175.00 </w:t>
            </w:r>
          </w:p>
        </w:tc>
        <w:tc>
          <w:tcPr>
            <w:tcW w:w="630" w:type="dxa"/>
            <w:noWrap/>
            <w:hideMark/>
          </w:tcPr>
          <w:p w14:paraId="7F9D4A13" w14:textId="77777777" w:rsidR="00C40C73" w:rsidRPr="00542DAD" w:rsidRDefault="00C40C73" w:rsidP="00A348DB">
            <w:pPr>
              <w:rPr>
                <w:rFonts w:eastAsia="Calibri"/>
                <w:sz w:val="20"/>
                <w:szCs w:val="20"/>
              </w:rPr>
            </w:pPr>
          </w:p>
        </w:tc>
      </w:tr>
      <w:tr w:rsidR="00C40C73" w:rsidRPr="00542DAD" w14:paraId="7BA0AD3C" w14:textId="77777777" w:rsidTr="00A348DB">
        <w:trPr>
          <w:trHeight w:val="255"/>
        </w:trPr>
        <w:tc>
          <w:tcPr>
            <w:tcW w:w="3690" w:type="dxa"/>
            <w:noWrap/>
            <w:hideMark/>
          </w:tcPr>
          <w:p w14:paraId="4F9D49D6" w14:textId="77777777" w:rsidR="00C40C73" w:rsidRPr="00542DAD" w:rsidRDefault="00C40C73" w:rsidP="00A348DB">
            <w:pPr>
              <w:rPr>
                <w:rFonts w:eastAsia="Calibri"/>
                <w:sz w:val="20"/>
                <w:szCs w:val="20"/>
              </w:rPr>
            </w:pPr>
            <w:r w:rsidRPr="00542DAD">
              <w:rPr>
                <w:sz w:val="20"/>
                <w:szCs w:val="20"/>
              </w:rPr>
              <w:t>Iowa’s County Conservation Sys</w:t>
            </w:r>
          </w:p>
        </w:tc>
        <w:tc>
          <w:tcPr>
            <w:tcW w:w="3330" w:type="dxa"/>
            <w:noWrap/>
            <w:hideMark/>
          </w:tcPr>
          <w:p w14:paraId="60267EE4" w14:textId="77777777" w:rsidR="00C40C73" w:rsidRPr="00542DAD" w:rsidRDefault="00C40C73" w:rsidP="00A348DB">
            <w:pPr>
              <w:rPr>
                <w:rFonts w:eastAsia="Calibri"/>
                <w:sz w:val="20"/>
                <w:szCs w:val="20"/>
              </w:rPr>
            </w:pPr>
            <w:r w:rsidRPr="00542DAD">
              <w:rPr>
                <w:sz w:val="20"/>
                <w:szCs w:val="20"/>
              </w:rPr>
              <w:t>Annual Membership Dues</w:t>
            </w:r>
          </w:p>
        </w:tc>
        <w:tc>
          <w:tcPr>
            <w:tcW w:w="1260" w:type="dxa"/>
            <w:noWrap/>
            <w:hideMark/>
          </w:tcPr>
          <w:p w14:paraId="3FDEDD1A" w14:textId="77777777" w:rsidR="00C40C73" w:rsidRPr="00542DAD" w:rsidRDefault="00C40C73" w:rsidP="00A348DB">
            <w:pPr>
              <w:rPr>
                <w:rFonts w:eastAsia="Calibri"/>
                <w:sz w:val="20"/>
                <w:szCs w:val="20"/>
              </w:rPr>
            </w:pPr>
            <w:r w:rsidRPr="00542DAD">
              <w:rPr>
                <w:sz w:val="20"/>
                <w:szCs w:val="20"/>
              </w:rPr>
              <w:t xml:space="preserve"> 2,000.00 </w:t>
            </w:r>
          </w:p>
        </w:tc>
        <w:tc>
          <w:tcPr>
            <w:tcW w:w="630" w:type="dxa"/>
            <w:noWrap/>
            <w:hideMark/>
          </w:tcPr>
          <w:p w14:paraId="63D4F3FA" w14:textId="77777777" w:rsidR="00C40C73" w:rsidRPr="00542DAD" w:rsidRDefault="00C40C73" w:rsidP="00A348DB">
            <w:pPr>
              <w:rPr>
                <w:rFonts w:eastAsia="Calibri"/>
                <w:sz w:val="20"/>
                <w:szCs w:val="20"/>
              </w:rPr>
            </w:pPr>
          </w:p>
        </w:tc>
      </w:tr>
      <w:tr w:rsidR="00C40C73" w:rsidRPr="00542DAD" w14:paraId="37F01DAA" w14:textId="77777777" w:rsidTr="00A348DB">
        <w:trPr>
          <w:trHeight w:val="255"/>
        </w:trPr>
        <w:tc>
          <w:tcPr>
            <w:tcW w:w="3690" w:type="dxa"/>
            <w:noWrap/>
            <w:hideMark/>
          </w:tcPr>
          <w:p w14:paraId="5E22DAD2" w14:textId="77777777" w:rsidR="00C40C73" w:rsidRPr="00542DAD" w:rsidRDefault="00C40C73" w:rsidP="00A348DB">
            <w:pPr>
              <w:rPr>
                <w:rFonts w:eastAsia="Calibri"/>
                <w:sz w:val="20"/>
                <w:szCs w:val="20"/>
              </w:rPr>
            </w:pPr>
            <w:r w:rsidRPr="00542DAD">
              <w:rPr>
                <w:sz w:val="20"/>
                <w:szCs w:val="20"/>
              </w:rPr>
              <w:t xml:space="preserve">Jerry </w:t>
            </w:r>
            <w:proofErr w:type="spellStart"/>
            <w:r w:rsidRPr="00542DAD">
              <w:rPr>
                <w:sz w:val="20"/>
                <w:szCs w:val="20"/>
              </w:rPr>
              <w:t>Roling</w:t>
            </w:r>
            <w:proofErr w:type="spellEnd"/>
            <w:r w:rsidRPr="00542DAD">
              <w:rPr>
                <w:sz w:val="20"/>
                <w:szCs w:val="20"/>
              </w:rPr>
              <w:t xml:space="preserve"> Mts Inc</w:t>
            </w:r>
          </w:p>
        </w:tc>
        <w:tc>
          <w:tcPr>
            <w:tcW w:w="3330" w:type="dxa"/>
            <w:noWrap/>
            <w:hideMark/>
          </w:tcPr>
          <w:p w14:paraId="7A318639" w14:textId="77777777" w:rsidR="00C40C73" w:rsidRPr="00542DAD" w:rsidRDefault="00C40C73" w:rsidP="00A348DB">
            <w:pPr>
              <w:rPr>
                <w:rFonts w:eastAsia="Calibri"/>
                <w:sz w:val="20"/>
                <w:szCs w:val="20"/>
              </w:rPr>
            </w:pPr>
            <w:r w:rsidRPr="00542DAD">
              <w:rPr>
                <w:sz w:val="20"/>
                <w:szCs w:val="20"/>
              </w:rPr>
              <w:t>Vehicle Maintenance</w:t>
            </w:r>
          </w:p>
        </w:tc>
        <w:tc>
          <w:tcPr>
            <w:tcW w:w="1260" w:type="dxa"/>
            <w:noWrap/>
            <w:hideMark/>
          </w:tcPr>
          <w:p w14:paraId="58F7340A" w14:textId="77777777" w:rsidR="00C40C73" w:rsidRPr="00542DAD" w:rsidRDefault="00C40C73" w:rsidP="00A348DB">
            <w:pPr>
              <w:rPr>
                <w:rFonts w:eastAsia="Calibri"/>
                <w:sz w:val="20"/>
                <w:szCs w:val="20"/>
              </w:rPr>
            </w:pPr>
            <w:r w:rsidRPr="00542DAD">
              <w:rPr>
                <w:sz w:val="20"/>
                <w:szCs w:val="20"/>
              </w:rPr>
              <w:t xml:space="preserve"> 89.56 </w:t>
            </w:r>
          </w:p>
        </w:tc>
        <w:tc>
          <w:tcPr>
            <w:tcW w:w="630" w:type="dxa"/>
            <w:noWrap/>
            <w:hideMark/>
          </w:tcPr>
          <w:p w14:paraId="1E943CE0" w14:textId="77777777" w:rsidR="00C40C73" w:rsidRPr="00542DAD" w:rsidRDefault="00C40C73" w:rsidP="00A348DB">
            <w:pPr>
              <w:rPr>
                <w:rFonts w:eastAsia="Calibri"/>
                <w:sz w:val="20"/>
                <w:szCs w:val="20"/>
              </w:rPr>
            </w:pPr>
          </w:p>
        </w:tc>
      </w:tr>
      <w:tr w:rsidR="00C40C73" w:rsidRPr="00542DAD" w14:paraId="1D7937B3" w14:textId="77777777" w:rsidTr="00A348DB">
        <w:trPr>
          <w:trHeight w:val="255"/>
        </w:trPr>
        <w:tc>
          <w:tcPr>
            <w:tcW w:w="3690" w:type="dxa"/>
            <w:noWrap/>
            <w:hideMark/>
          </w:tcPr>
          <w:p w14:paraId="11AED6C1" w14:textId="77777777" w:rsidR="00C40C73" w:rsidRPr="00542DAD" w:rsidRDefault="00C40C73" w:rsidP="00A348DB">
            <w:pPr>
              <w:rPr>
                <w:rFonts w:eastAsia="Calibri"/>
                <w:sz w:val="20"/>
                <w:szCs w:val="20"/>
              </w:rPr>
            </w:pPr>
            <w:r w:rsidRPr="00542DAD">
              <w:rPr>
                <w:sz w:val="20"/>
                <w:szCs w:val="20"/>
              </w:rPr>
              <w:t>Keefe Supply Co</w:t>
            </w:r>
          </w:p>
        </w:tc>
        <w:tc>
          <w:tcPr>
            <w:tcW w:w="3330" w:type="dxa"/>
            <w:noWrap/>
            <w:hideMark/>
          </w:tcPr>
          <w:p w14:paraId="7B717557" w14:textId="77777777" w:rsidR="00C40C73" w:rsidRPr="00542DAD" w:rsidRDefault="00C40C73" w:rsidP="00A348DB">
            <w:pPr>
              <w:rPr>
                <w:rFonts w:eastAsia="Calibri"/>
                <w:sz w:val="20"/>
                <w:szCs w:val="20"/>
              </w:rPr>
            </w:pPr>
            <w:r w:rsidRPr="00542DAD">
              <w:rPr>
                <w:sz w:val="20"/>
                <w:szCs w:val="20"/>
              </w:rPr>
              <w:t>Commissary Supplies</w:t>
            </w:r>
          </w:p>
        </w:tc>
        <w:tc>
          <w:tcPr>
            <w:tcW w:w="1260" w:type="dxa"/>
            <w:noWrap/>
            <w:hideMark/>
          </w:tcPr>
          <w:p w14:paraId="4AAF7288" w14:textId="77777777" w:rsidR="00C40C73" w:rsidRPr="00542DAD" w:rsidRDefault="00C40C73" w:rsidP="00A348DB">
            <w:pPr>
              <w:rPr>
                <w:rFonts w:eastAsia="Calibri"/>
                <w:sz w:val="20"/>
                <w:szCs w:val="20"/>
              </w:rPr>
            </w:pPr>
            <w:r w:rsidRPr="00542DAD">
              <w:rPr>
                <w:sz w:val="20"/>
                <w:szCs w:val="20"/>
              </w:rPr>
              <w:t xml:space="preserve"> 3,050.24 </w:t>
            </w:r>
          </w:p>
        </w:tc>
        <w:tc>
          <w:tcPr>
            <w:tcW w:w="630" w:type="dxa"/>
            <w:noWrap/>
            <w:hideMark/>
          </w:tcPr>
          <w:p w14:paraId="47C9A2D9" w14:textId="77777777" w:rsidR="00C40C73" w:rsidRPr="00542DAD" w:rsidRDefault="00C40C73" w:rsidP="00A348DB">
            <w:pPr>
              <w:rPr>
                <w:rFonts w:eastAsia="Calibri"/>
                <w:sz w:val="20"/>
                <w:szCs w:val="20"/>
              </w:rPr>
            </w:pPr>
          </w:p>
        </w:tc>
      </w:tr>
      <w:tr w:rsidR="00C40C73" w:rsidRPr="00542DAD" w14:paraId="2FEA5675" w14:textId="77777777" w:rsidTr="00A348DB">
        <w:trPr>
          <w:trHeight w:val="255"/>
        </w:trPr>
        <w:tc>
          <w:tcPr>
            <w:tcW w:w="3690" w:type="dxa"/>
            <w:noWrap/>
            <w:hideMark/>
          </w:tcPr>
          <w:p w14:paraId="4E5A91D6" w14:textId="77777777" w:rsidR="00C40C73" w:rsidRPr="00542DAD" w:rsidRDefault="00C40C73" w:rsidP="00A348DB">
            <w:pPr>
              <w:rPr>
                <w:rFonts w:eastAsia="Calibri"/>
                <w:sz w:val="20"/>
                <w:szCs w:val="20"/>
              </w:rPr>
            </w:pPr>
            <w:proofErr w:type="spellStart"/>
            <w:r w:rsidRPr="00542DAD">
              <w:rPr>
                <w:sz w:val="20"/>
                <w:szCs w:val="20"/>
              </w:rPr>
              <w:lastRenderedPageBreak/>
              <w:t>Kiesler</w:t>
            </w:r>
            <w:proofErr w:type="spellEnd"/>
            <w:r w:rsidRPr="00542DAD">
              <w:rPr>
                <w:sz w:val="20"/>
                <w:szCs w:val="20"/>
              </w:rPr>
              <w:t xml:space="preserve"> Police Supply Inc</w:t>
            </w:r>
          </w:p>
        </w:tc>
        <w:tc>
          <w:tcPr>
            <w:tcW w:w="3330" w:type="dxa"/>
            <w:noWrap/>
            <w:hideMark/>
          </w:tcPr>
          <w:p w14:paraId="0399A759" w14:textId="77777777" w:rsidR="00C40C73" w:rsidRPr="00542DAD" w:rsidRDefault="00C40C73" w:rsidP="00A348DB">
            <w:pPr>
              <w:rPr>
                <w:rFonts w:eastAsia="Calibri"/>
                <w:sz w:val="20"/>
                <w:szCs w:val="20"/>
              </w:rPr>
            </w:pPr>
            <w:r w:rsidRPr="00542DAD">
              <w:rPr>
                <w:sz w:val="20"/>
                <w:szCs w:val="20"/>
              </w:rPr>
              <w:t>Firearm Equipment</w:t>
            </w:r>
          </w:p>
        </w:tc>
        <w:tc>
          <w:tcPr>
            <w:tcW w:w="1260" w:type="dxa"/>
            <w:noWrap/>
            <w:hideMark/>
          </w:tcPr>
          <w:p w14:paraId="38B5A453" w14:textId="77777777" w:rsidR="00C40C73" w:rsidRPr="00542DAD" w:rsidRDefault="00C40C73" w:rsidP="00A348DB">
            <w:pPr>
              <w:rPr>
                <w:rFonts w:eastAsia="Calibri"/>
                <w:sz w:val="20"/>
                <w:szCs w:val="20"/>
              </w:rPr>
            </w:pPr>
            <w:r w:rsidRPr="00542DAD">
              <w:rPr>
                <w:sz w:val="20"/>
                <w:szCs w:val="20"/>
              </w:rPr>
              <w:t xml:space="preserve"> 323.00 </w:t>
            </w:r>
          </w:p>
        </w:tc>
        <w:tc>
          <w:tcPr>
            <w:tcW w:w="630" w:type="dxa"/>
            <w:noWrap/>
            <w:hideMark/>
          </w:tcPr>
          <w:p w14:paraId="2B6DD753" w14:textId="77777777" w:rsidR="00C40C73" w:rsidRPr="00542DAD" w:rsidRDefault="00C40C73" w:rsidP="00A348DB">
            <w:pPr>
              <w:rPr>
                <w:rFonts w:eastAsia="Calibri"/>
                <w:sz w:val="20"/>
                <w:szCs w:val="20"/>
              </w:rPr>
            </w:pPr>
          </w:p>
        </w:tc>
      </w:tr>
      <w:tr w:rsidR="00C40C73" w:rsidRPr="00542DAD" w14:paraId="20AB484E" w14:textId="77777777" w:rsidTr="00A348DB">
        <w:trPr>
          <w:trHeight w:val="255"/>
        </w:trPr>
        <w:tc>
          <w:tcPr>
            <w:tcW w:w="3690" w:type="dxa"/>
            <w:noWrap/>
            <w:hideMark/>
          </w:tcPr>
          <w:p w14:paraId="4C038F09" w14:textId="77777777" w:rsidR="00C40C73" w:rsidRPr="00542DAD" w:rsidRDefault="00C40C73" w:rsidP="00A348DB">
            <w:pPr>
              <w:rPr>
                <w:rFonts w:eastAsia="Calibri"/>
                <w:sz w:val="20"/>
                <w:szCs w:val="20"/>
              </w:rPr>
            </w:pPr>
            <w:r w:rsidRPr="00542DAD">
              <w:rPr>
                <w:sz w:val="20"/>
                <w:szCs w:val="20"/>
              </w:rPr>
              <w:t>Kip Ladage</w:t>
            </w:r>
          </w:p>
        </w:tc>
        <w:tc>
          <w:tcPr>
            <w:tcW w:w="3330" w:type="dxa"/>
            <w:noWrap/>
            <w:hideMark/>
          </w:tcPr>
          <w:p w14:paraId="3F931F84" w14:textId="77777777" w:rsidR="00C40C73" w:rsidRPr="00542DAD" w:rsidRDefault="00C40C73" w:rsidP="00A348DB">
            <w:pPr>
              <w:rPr>
                <w:rFonts w:eastAsia="Calibri"/>
                <w:sz w:val="20"/>
                <w:szCs w:val="20"/>
              </w:rPr>
            </w:pPr>
            <w:r w:rsidRPr="00542DAD">
              <w:rPr>
                <w:sz w:val="20"/>
                <w:szCs w:val="20"/>
              </w:rPr>
              <w:t>Medical Examiner</w:t>
            </w:r>
          </w:p>
        </w:tc>
        <w:tc>
          <w:tcPr>
            <w:tcW w:w="1260" w:type="dxa"/>
            <w:noWrap/>
            <w:hideMark/>
          </w:tcPr>
          <w:p w14:paraId="0A2CDD3A" w14:textId="77777777" w:rsidR="00C40C73" w:rsidRPr="00542DAD" w:rsidRDefault="00C40C73" w:rsidP="00A348DB">
            <w:pPr>
              <w:rPr>
                <w:rFonts w:eastAsia="Calibri"/>
                <w:sz w:val="20"/>
                <w:szCs w:val="20"/>
              </w:rPr>
            </w:pPr>
            <w:r w:rsidRPr="00542DAD">
              <w:rPr>
                <w:sz w:val="20"/>
                <w:szCs w:val="20"/>
              </w:rPr>
              <w:t xml:space="preserve"> 499.13 </w:t>
            </w:r>
          </w:p>
        </w:tc>
        <w:tc>
          <w:tcPr>
            <w:tcW w:w="630" w:type="dxa"/>
            <w:noWrap/>
            <w:hideMark/>
          </w:tcPr>
          <w:p w14:paraId="762FBE7A" w14:textId="77777777" w:rsidR="00C40C73" w:rsidRPr="00542DAD" w:rsidRDefault="00C40C73" w:rsidP="00A348DB">
            <w:pPr>
              <w:rPr>
                <w:rFonts w:eastAsia="Calibri"/>
                <w:sz w:val="20"/>
                <w:szCs w:val="20"/>
              </w:rPr>
            </w:pPr>
          </w:p>
        </w:tc>
      </w:tr>
      <w:tr w:rsidR="00C40C73" w:rsidRPr="00542DAD" w14:paraId="558A5DD3" w14:textId="77777777" w:rsidTr="00A348DB">
        <w:trPr>
          <w:trHeight w:val="255"/>
        </w:trPr>
        <w:tc>
          <w:tcPr>
            <w:tcW w:w="3690" w:type="dxa"/>
            <w:noWrap/>
            <w:hideMark/>
          </w:tcPr>
          <w:p w14:paraId="6601A715" w14:textId="77777777" w:rsidR="00C40C73" w:rsidRPr="00542DAD" w:rsidRDefault="00C40C73" w:rsidP="00A348DB">
            <w:pPr>
              <w:rPr>
                <w:rFonts w:eastAsia="Calibri"/>
                <w:sz w:val="20"/>
                <w:szCs w:val="20"/>
              </w:rPr>
            </w:pPr>
            <w:r w:rsidRPr="00542DAD">
              <w:rPr>
                <w:sz w:val="20"/>
                <w:szCs w:val="20"/>
              </w:rPr>
              <w:t>Leonard J Schmidt</w:t>
            </w:r>
          </w:p>
        </w:tc>
        <w:tc>
          <w:tcPr>
            <w:tcW w:w="3330" w:type="dxa"/>
            <w:noWrap/>
            <w:hideMark/>
          </w:tcPr>
          <w:p w14:paraId="6873CD28" w14:textId="77777777" w:rsidR="00C40C73" w:rsidRPr="00542DAD" w:rsidRDefault="00C40C73" w:rsidP="00A348DB">
            <w:pPr>
              <w:rPr>
                <w:rFonts w:eastAsia="Calibri"/>
                <w:sz w:val="20"/>
                <w:szCs w:val="20"/>
              </w:rPr>
            </w:pPr>
            <w:r w:rsidRPr="00542DAD">
              <w:rPr>
                <w:sz w:val="20"/>
                <w:szCs w:val="20"/>
              </w:rPr>
              <w:t>Camp Collector Fee</w:t>
            </w:r>
          </w:p>
        </w:tc>
        <w:tc>
          <w:tcPr>
            <w:tcW w:w="1260" w:type="dxa"/>
            <w:noWrap/>
            <w:hideMark/>
          </w:tcPr>
          <w:p w14:paraId="3D927363" w14:textId="77777777" w:rsidR="00C40C73" w:rsidRPr="00542DAD" w:rsidRDefault="00C40C73" w:rsidP="00A348DB">
            <w:pPr>
              <w:rPr>
                <w:rFonts w:eastAsia="Calibri"/>
                <w:sz w:val="20"/>
                <w:szCs w:val="20"/>
              </w:rPr>
            </w:pPr>
            <w:r w:rsidRPr="00542DAD">
              <w:rPr>
                <w:sz w:val="20"/>
                <w:szCs w:val="20"/>
              </w:rPr>
              <w:t xml:space="preserve"> 214.10 </w:t>
            </w:r>
          </w:p>
        </w:tc>
        <w:tc>
          <w:tcPr>
            <w:tcW w:w="630" w:type="dxa"/>
            <w:noWrap/>
            <w:hideMark/>
          </w:tcPr>
          <w:p w14:paraId="36618078" w14:textId="77777777" w:rsidR="00C40C73" w:rsidRPr="00542DAD" w:rsidRDefault="00C40C73" w:rsidP="00A348DB">
            <w:pPr>
              <w:rPr>
                <w:rFonts w:eastAsia="Calibri"/>
                <w:sz w:val="20"/>
                <w:szCs w:val="20"/>
              </w:rPr>
            </w:pPr>
          </w:p>
        </w:tc>
      </w:tr>
      <w:tr w:rsidR="00C40C73" w:rsidRPr="00542DAD" w14:paraId="1259D64A" w14:textId="77777777" w:rsidTr="00A348DB">
        <w:trPr>
          <w:trHeight w:val="255"/>
        </w:trPr>
        <w:tc>
          <w:tcPr>
            <w:tcW w:w="3690" w:type="dxa"/>
            <w:noWrap/>
            <w:hideMark/>
          </w:tcPr>
          <w:p w14:paraId="383E4683" w14:textId="77777777" w:rsidR="00C40C73" w:rsidRPr="00542DAD" w:rsidRDefault="00C40C73" w:rsidP="00A348DB">
            <w:pPr>
              <w:rPr>
                <w:rFonts w:eastAsia="Calibri"/>
                <w:sz w:val="20"/>
                <w:szCs w:val="20"/>
              </w:rPr>
            </w:pPr>
            <w:r w:rsidRPr="00542DAD">
              <w:rPr>
                <w:sz w:val="20"/>
                <w:szCs w:val="20"/>
              </w:rPr>
              <w:t>Lexipol L</w:t>
            </w:r>
            <w:r>
              <w:rPr>
                <w:sz w:val="20"/>
                <w:szCs w:val="20"/>
              </w:rPr>
              <w:t>LC</w:t>
            </w:r>
          </w:p>
        </w:tc>
        <w:tc>
          <w:tcPr>
            <w:tcW w:w="3330" w:type="dxa"/>
            <w:noWrap/>
            <w:hideMark/>
          </w:tcPr>
          <w:p w14:paraId="4823E7C8" w14:textId="77777777" w:rsidR="00C40C73" w:rsidRPr="00542DAD" w:rsidRDefault="00C40C73" w:rsidP="00A348DB">
            <w:pPr>
              <w:rPr>
                <w:rFonts w:eastAsia="Calibri"/>
                <w:sz w:val="20"/>
                <w:szCs w:val="20"/>
              </w:rPr>
            </w:pPr>
            <w:r w:rsidRPr="00542DAD">
              <w:rPr>
                <w:sz w:val="20"/>
                <w:szCs w:val="20"/>
              </w:rPr>
              <w:t>Training</w:t>
            </w:r>
          </w:p>
        </w:tc>
        <w:tc>
          <w:tcPr>
            <w:tcW w:w="1260" w:type="dxa"/>
            <w:noWrap/>
            <w:hideMark/>
          </w:tcPr>
          <w:p w14:paraId="247FB57B" w14:textId="77777777" w:rsidR="00C40C73" w:rsidRPr="00542DAD" w:rsidRDefault="00C40C73" w:rsidP="00A348DB">
            <w:pPr>
              <w:rPr>
                <w:rFonts w:eastAsia="Calibri"/>
                <w:sz w:val="20"/>
                <w:szCs w:val="20"/>
              </w:rPr>
            </w:pPr>
            <w:r w:rsidRPr="00542DAD">
              <w:rPr>
                <w:sz w:val="20"/>
                <w:szCs w:val="20"/>
              </w:rPr>
              <w:t xml:space="preserve"> 22,158.90 </w:t>
            </w:r>
          </w:p>
        </w:tc>
        <w:tc>
          <w:tcPr>
            <w:tcW w:w="630" w:type="dxa"/>
            <w:noWrap/>
            <w:hideMark/>
          </w:tcPr>
          <w:p w14:paraId="5261F0A5" w14:textId="77777777" w:rsidR="00C40C73" w:rsidRPr="00542DAD" w:rsidRDefault="00C40C73" w:rsidP="00A348DB">
            <w:pPr>
              <w:rPr>
                <w:rFonts w:eastAsia="Calibri"/>
                <w:sz w:val="20"/>
                <w:szCs w:val="20"/>
              </w:rPr>
            </w:pPr>
          </w:p>
        </w:tc>
      </w:tr>
      <w:tr w:rsidR="00C40C73" w:rsidRPr="00542DAD" w14:paraId="7AD7A30C" w14:textId="77777777" w:rsidTr="00A348DB">
        <w:trPr>
          <w:trHeight w:val="255"/>
        </w:trPr>
        <w:tc>
          <w:tcPr>
            <w:tcW w:w="3690" w:type="dxa"/>
            <w:noWrap/>
            <w:hideMark/>
          </w:tcPr>
          <w:p w14:paraId="1B7EA163" w14:textId="77777777" w:rsidR="00C40C73" w:rsidRPr="00542DAD" w:rsidRDefault="00C40C73" w:rsidP="00A348DB">
            <w:pPr>
              <w:rPr>
                <w:rFonts w:eastAsia="Calibri"/>
                <w:sz w:val="20"/>
                <w:szCs w:val="20"/>
              </w:rPr>
            </w:pPr>
            <w:r w:rsidRPr="00542DAD">
              <w:rPr>
                <w:sz w:val="20"/>
                <w:szCs w:val="20"/>
              </w:rPr>
              <w:t>Macqueen</w:t>
            </w:r>
          </w:p>
        </w:tc>
        <w:tc>
          <w:tcPr>
            <w:tcW w:w="3330" w:type="dxa"/>
            <w:noWrap/>
            <w:hideMark/>
          </w:tcPr>
          <w:p w14:paraId="640217E6" w14:textId="77777777" w:rsidR="00C40C73" w:rsidRPr="00542DAD" w:rsidRDefault="00C40C73" w:rsidP="00A348DB">
            <w:pPr>
              <w:rPr>
                <w:rFonts w:eastAsia="Calibri"/>
                <w:sz w:val="20"/>
                <w:szCs w:val="20"/>
              </w:rPr>
            </w:pPr>
            <w:r w:rsidRPr="00542DAD">
              <w:rPr>
                <w:sz w:val="20"/>
                <w:szCs w:val="20"/>
              </w:rPr>
              <w:t>Vehicle Maintenance</w:t>
            </w:r>
          </w:p>
        </w:tc>
        <w:tc>
          <w:tcPr>
            <w:tcW w:w="1260" w:type="dxa"/>
            <w:noWrap/>
            <w:hideMark/>
          </w:tcPr>
          <w:p w14:paraId="3F5BB097" w14:textId="77777777" w:rsidR="00C40C73" w:rsidRPr="00542DAD" w:rsidRDefault="00C40C73" w:rsidP="00A348DB">
            <w:pPr>
              <w:rPr>
                <w:rFonts w:eastAsia="Calibri"/>
                <w:sz w:val="20"/>
                <w:szCs w:val="20"/>
              </w:rPr>
            </w:pPr>
            <w:r w:rsidRPr="00542DAD">
              <w:rPr>
                <w:sz w:val="20"/>
                <w:szCs w:val="20"/>
              </w:rPr>
              <w:t xml:space="preserve"> 14,990.15 </w:t>
            </w:r>
          </w:p>
        </w:tc>
        <w:tc>
          <w:tcPr>
            <w:tcW w:w="630" w:type="dxa"/>
            <w:noWrap/>
            <w:hideMark/>
          </w:tcPr>
          <w:p w14:paraId="3B92691F" w14:textId="77777777" w:rsidR="00C40C73" w:rsidRPr="00542DAD" w:rsidRDefault="00C40C73" w:rsidP="00A348DB">
            <w:pPr>
              <w:rPr>
                <w:rFonts w:eastAsia="Calibri"/>
                <w:sz w:val="20"/>
                <w:szCs w:val="20"/>
              </w:rPr>
            </w:pPr>
          </w:p>
        </w:tc>
      </w:tr>
      <w:tr w:rsidR="00C40C73" w:rsidRPr="00542DAD" w14:paraId="21965076" w14:textId="77777777" w:rsidTr="00A348DB">
        <w:trPr>
          <w:trHeight w:val="255"/>
        </w:trPr>
        <w:tc>
          <w:tcPr>
            <w:tcW w:w="3690" w:type="dxa"/>
            <w:noWrap/>
            <w:hideMark/>
          </w:tcPr>
          <w:p w14:paraId="3D970CEE" w14:textId="77777777" w:rsidR="00C40C73" w:rsidRPr="00542DAD" w:rsidRDefault="00C40C73" w:rsidP="00A348DB">
            <w:pPr>
              <w:rPr>
                <w:rFonts w:eastAsia="Calibri"/>
                <w:sz w:val="20"/>
                <w:szCs w:val="20"/>
              </w:rPr>
            </w:pPr>
            <w:r w:rsidRPr="00542DAD">
              <w:rPr>
                <w:sz w:val="20"/>
                <w:szCs w:val="20"/>
              </w:rPr>
              <w:t xml:space="preserve">Matthew </w:t>
            </w:r>
            <w:proofErr w:type="spellStart"/>
            <w:r w:rsidRPr="00542DAD">
              <w:rPr>
                <w:sz w:val="20"/>
                <w:szCs w:val="20"/>
              </w:rPr>
              <w:t>Schildroth</w:t>
            </w:r>
            <w:proofErr w:type="spellEnd"/>
          </w:p>
        </w:tc>
        <w:tc>
          <w:tcPr>
            <w:tcW w:w="3330" w:type="dxa"/>
            <w:noWrap/>
            <w:hideMark/>
          </w:tcPr>
          <w:p w14:paraId="66D7CCD1" w14:textId="77777777" w:rsidR="00C40C73" w:rsidRPr="00542DAD" w:rsidRDefault="00C40C73" w:rsidP="00A348DB">
            <w:pPr>
              <w:rPr>
                <w:rFonts w:eastAsia="Calibri"/>
                <w:sz w:val="20"/>
                <w:szCs w:val="20"/>
              </w:rPr>
            </w:pPr>
            <w:r w:rsidRPr="00542DAD">
              <w:rPr>
                <w:sz w:val="20"/>
                <w:szCs w:val="20"/>
              </w:rPr>
              <w:t>Safety Boot Reimb</w:t>
            </w:r>
            <w:r>
              <w:rPr>
                <w:sz w:val="20"/>
                <w:szCs w:val="20"/>
              </w:rPr>
              <w:t>ursement</w:t>
            </w:r>
          </w:p>
        </w:tc>
        <w:tc>
          <w:tcPr>
            <w:tcW w:w="1260" w:type="dxa"/>
            <w:noWrap/>
            <w:hideMark/>
          </w:tcPr>
          <w:p w14:paraId="7FD95D44" w14:textId="77777777" w:rsidR="00C40C73" w:rsidRPr="00542DAD" w:rsidRDefault="00C40C73" w:rsidP="00A348DB">
            <w:pPr>
              <w:rPr>
                <w:rFonts w:eastAsia="Calibri"/>
                <w:sz w:val="20"/>
                <w:szCs w:val="20"/>
              </w:rPr>
            </w:pPr>
            <w:r w:rsidRPr="00542DAD">
              <w:rPr>
                <w:sz w:val="20"/>
                <w:szCs w:val="20"/>
              </w:rPr>
              <w:t xml:space="preserve"> 190.01 </w:t>
            </w:r>
          </w:p>
        </w:tc>
        <w:tc>
          <w:tcPr>
            <w:tcW w:w="630" w:type="dxa"/>
            <w:noWrap/>
            <w:hideMark/>
          </w:tcPr>
          <w:p w14:paraId="50DBF6C2" w14:textId="77777777" w:rsidR="00C40C73" w:rsidRPr="00542DAD" w:rsidRDefault="00C40C73" w:rsidP="00A348DB">
            <w:pPr>
              <w:rPr>
                <w:rFonts w:eastAsia="Calibri"/>
                <w:sz w:val="20"/>
                <w:szCs w:val="20"/>
              </w:rPr>
            </w:pPr>
          </w:p>
        </w:tc>
      </w:tr>
      <w:tr w:rsidR="00C40C73" w:rsidRPr="00542DAD" w14:paraId="18E1AC53" w14:textId="77777777" w:rsidTr="00A348DB">
        <w:trPr>
          <w:trHeight w:val="255"/>
        </w:trPr>
        <w:tc>
          <w:tcPr>
            <w:tcW w:w="3690" w:type="dxa"/>
            <w:noWrap/>
            <w:hideMark/>
          </w:tcPr>
          <w:p w14:paraId="1E998C7F" w14:textId="77777777" w:rsidR="00C40C73" w:rsidRPr="00542DAD" w:rsidRDefault="00C40C73" w:rsidP="00A348DB">
            <w:pPr>
              <w:rPr>
                <w:rFonts w:eastAsia="Calibri"/>
                <w:sz w:val="20"/>
                <w:szCs w:val="20"/>
              </w:rPr>
            </w:pPr>
            <w:r w:rsidRPr="00542DAD">
              <w:rPr>
                <w:sz w:val="20"/>
                <w:szCs w:val="20"/>
              </w:rPr>
              <w:t>Mercy</w:t>
            </w:r>
            <w:r>
              <w:rPr>
                <w:sz w:val="20"/>
                <w:szCs w:val="20"/>
              </w:rPr>
              <w:t xml:space="preserve"> </w:t>
            </w:r>
            <w:r w:rsidRPr="00542DAD">
              <w:rPr>
                <w:sz w:val="20"/>
                <w:szCs w:val="20"/>
              </w:rPr>
              <w:t>One Waverly</w:t>
            </w:r>
          </w:p>
        </w:tc>
        <w:tc>
          <w:tcPr>
            <w:tcW w:w="3330" w:type="dxa"/>
            <w:noWrap/>
            <w:hideMark/>
          </w:tcPr>
          <w:p w14:paraId="03AF9E83" w14:textId="77777777" w:rsidR="00C40C73" w:rsidRPr="00542DAD" w:rsidRDefault="00C40C73" w:rsidP="00A348DB">
            <w:pPr>
              <w:rPr>
                <w:rFonts w:eastAsia="Calibri"/>
                <w:sz w:val="20"/>
                <w:szCs w:val="20"/>
              </w:rPr>
            </w:pPr>
            <w:r w:rsidRPr="00542DAD">
              <w:rPr>
                <w:sz w:val="20"/>
                <w:szCs w:val="20"/>
              </w:rPr>
              <w:t>Medical Examiner</w:t>
            </w:r>
          </w:p>
        </w:tc>
        <w:tc>
          <w:tcPr>
            <w:tcW w:w="1260" w:type="dxa"/>
            <w:noWrap/>
            <w:hideMark/>
          </w:tcPr>
          <w:p w14:paraId="0360A7D0" w14:textId="77777777" w:rsidR="00C40C73" w:rsidRPr="00542DAD" w:rsidRDefault="00C40C73" w:rsidP="00A348DB">
            <w:pPr>
              <w:rPr>
                <w:rFonts w:eastAsia="Calibri"/>
                <w:sz w:val="20"/>
                <w:szCs w:val="20"/>
              </w:rPr>
            </w:pPr>
            <w:r w:rsidRPr="00542DAD">
              <w:rPr>
                <w:sz w:val="20"/>
                <w:szCs w:val="20"/>
              </w:rPr>
              <w:t xml:space="preserve"> 206.25 </w:t>
            </w:r>
          </w:p>
        </w:tc>
        <w:tc>
          <w:tcPr>
            <w:tcW w:w="630" w:type="dxa"/>
            <w:noWrap/>
            <w:hideMark/>
          </w:tcPr>
          <w:p w14:paraId="2E128E16" w14:textId="77777777" w:rsidR="00C40C73" w:rsidRPr="00542DAD" w:rsidRDefault="00C40C73" w:rsidP="00A348DB">
            <w:pPr>
              <w:rPr>
                <w:rFonts w:eastAsia="Calibri"/>
                <w:sz w:val="20"/>
                <w:szCs w:val="20"/>
              </w:rPr>
            </w:pPr>
          </w:p>
        </w:tc>
      </w:tr>
      <w:tr w:rsidR="00C40C73" w:rsidRPr="00542DAD" w14:paraId="615D2B90" w14:textId="77777777" w:rsidTr="00A348DB">
        <w:trPr>
          <w:trHeight w:val="255"/>
        </w:trPr>
        <w:tc>
          <w:tcPr>
            <w:tcW w:w="3690" w:type="dxa"/>
            <w:noWrap/>
            <w:hideMark/>
          </w:tcPr>
          <w:p w14:paraId="249CA6D3" w14:textId="77777777" w:rsidR="00C40C73" w:rsidRPr="00542DAD" w:rsidRDefault="00C40C73" w:rsidP="00A348DB">
            <w:pPr>
              <w:rPr>
                <w:rFonts w:eastAsia="Calibri"/>
                <w:sz w:val="20"/>
                <w:szCs w:val="20"/>
              </w:rPr>
            </w:pPr>
            <w:r w:rsidRPr="00542DAD">
              <w:rPr>
                <w:sz w:val="20"/>
                <w:szCs w:val="20"/>
              </w:rPr>
              <w:t>Meyer Construction Inc</w:t>
            </w:r>
          </w:p>
        </w:tc>
        <w:tc>
          <w:tcPr>
            <w:tcW w:w="3330" w:type="dxa"/>
            <w:noWrap/>
            <w:hideMark/>
          </w:tcPr>
          <w:p w14:paraId="28B8A8BF" w14:textId="77777777" w:rsidR="00C40C73" w:rsidRPr="00542DAD" w:rsidRDefault="00C40C73" w:rsidP="00A348DB">
            <w:pPr>
              <w:rPr>
                <w:rFonts w:eastAsia="Calibri"/>
                <w:sz w:val="20"/>
                <w:szCs w:val="20"/>
              </w:rPr>
            </w:pPr>
            <w:r w:rsidRPr="00542DAD">
              <w:rPr>
                <w:sz w:val="20"/>
                <w:szCs w:val="20"/>
              </w:rPr>
              <w:t>Roof Replacement</w:t>
            </w:r>
          </w:p>
        </w:tc>
        <w:tc>
          <w:tcPr>
            <w:tcW w:w="1260" w:type="dxa"/>
            <w:noWrap/>
            <w:hideMark/>
          </w:tcPr>
          <w:p w14:paraId="4F2E74C9" w14:textId="77777777" w:rsidR="00C40C73" w:rsidRPr="00542DAD" w:rsidRDefault="00C40C73" w:rsidP="00A348DB">
            <w:pPr>
              <w:rPr>
                <w:rFonts w:eastAsia="Calibri"/>
                <w:sz w:val="20"/>
                <w:szCs w:val="20"/>
              </w:rPr>
            </w:pPr>
            <w:r w:rsidRPr="00542DAD">
              <w:rPr>
                <w:sz w:val="20"/>
                <w:szCs w:val="20"/>
              </w:rPr>
              <w:t xml:space="preserve"> 46,449.59 </w:t>
            </w:r>
          </w:p>
        </w:tc>
        <w:tc>
          <w:tcPr>
            <w:tcW w:w="630" w:type="dxa"/>
            <w:noWrap/>
            <w:hideMark/>
          </w:tcPr>
          <w:p w14:paraId="44433536" w14:textId="77777777" w:rsidR="00C40C73" w:rsidRPr="00542DAD" w:rsidRDefault="00C40C73" w:rsidP="00A348DB">
            <w:pPr>
              <w:rPr>
                <w:rFonts w:eastAsia="Calibri"/>
                <w:sz w:val="20"/>
                <w:szCs w:val="20"/>
              </w:rPr>
            </w:pPr>
            <w:r w:rsidRPr="00542DAD">
              <w:rPr>
                <w:sz w:val="20"/>
                <w:szCs w:val="20"/>
              </w:rPr>
              <w:t>4</w:t>
            </w:r>
          </w:p>
        </w:tc>
      </w:tr>
      <w:tr w:rsidR="00C40C73" w:rsidRPr="00542DAD" w14:paraId="6D778C00" w14:textId="77777777" w:rsidTr="00A348DB">
        <w:trPr>
          <w:trHeight w:val="255"/>
        </w:trPr>
        <w:tc>
          <w:tcPr>
            <w:tcW w:w="3690" w:type="dxa"/>
            <w:noWrap/>
            <w:hideMark/>
          </w:tcPr>
          <w:p w14:paraId="4E5D1013" w14:textId="77777777" w:rsidR="00C40C73" w:rsidRPr="00542DAD" w:rsidRDefault="00C40C73" w:rsidP="00A348DB">
            <w:pPr>
              <w:rPr>
                <w:rFonts w:eastAsia="Calibri"/>
                <w:sz w:val="20"/>
                <w:szCs w:val="20"/>
              </w:rPr>
            </w:pPr>
            <w:proofErr w:type="spellStart"/>
            <w:r w:rsidRPr="00542DAD">
              <w:rPr>
                <w:sz w:val="20"/>
                <w:szCs w:val="20"/>
              </w:rPr>
              <w:t>Microbac</w:t>
            </w:r>
            <w:proofErr w:type="spellEnd"/>
            <w:r w:rsidRPr="00542DAD">
              <w:rPr>
                <w:sz w:val="20"/>
                <w:szCs w:val="20"/>
              </w:rPr>
              <w:t xml:space="preserve"> Laboratories, Inc</w:t>
            </w:r>
          </w:p>
        </w:tc>
        <w:tc>
          <w:tcPr>
            <w:tcW w:w="3330" w:type="dxa"/>
            <w:noWrap/>
            <w:hideMark/>
          </w:tcPr>
          <w:p w14:paraId="633E7DCB" w14:textId="77777777" w:rsidR="00C40C73" w:rsidRPr="00542DAD" w:rsidRDefault="00C40C73" w:rsidP="00A348DB">
            <w:pPr>
              <w:rPr>
                <w:rFonts w:eastAsia="Calibri"/>
                <w:sz w:val="20"/>
                <w:szCs w:val="20"/>
              </w:rPr>
            </w:pPr>
            <w:r w:rsidRPr="00542DAD">
              <w:rPr>
                <w:sz w:val="20"/>
                <w:szCs w:val="20"/>
              </w:rPr>
              <w:t>Water Tests</w:t>
            </w:r>
          </w:p>
        </w:tc>
        <w:tc>
          <w:tcPr>
            <w:tcW w:w="1260" w:type="dxa"/>
            <w:noWrap/>
            <w:hideMark/>
          </w:tcPr>
          <w:p w14:paraId="6F6CCD3A" w14:textId="77777777" w:rsidR="00C40C73" w:rsidRPr="00542DAD" w:rsidRDefault="00C40C73" w:rsidP="00A348DB">
            <w:pPr>
              <w:rPr>
                <w:rFonts w:eastAsia="Calibri"/>
                <w:sz w:val="20"/>
                <w:szCs w:val="20"/>
              </w:rPr>
            </w:pPr>
            <w:r w:rsidRPr="00542DAD">
              <w:rPr>
                <w:sz w:val="20"/>
                <w:szCs w:val="20"/>
              </w:rPr>
              <w:t xml:space="preserve"> 80.25 </w:t>
            </w:r>
          </w:p>
        </w:tc>
        <w:tc>
          <w:tcPr>
            <w:tcW w:w="630" w:type="dxa"/>
            <w:noWrap/>
            <w:hideMark/>
          </w:tcPr>
          <w:p w14:paraId="3C0A2D45" w14:textId="77777777" w:rsidR="00C40C73" w:rsidRPr="00542DAD" w:rsidRDefault="00C40C73" w:rsidP="00A348DB">
            <w:pPr>
              <w:rPr>
                <w:rFonts w:eastAsia="Calibri"/>
                <w:sz w:val="20"/>
                <w:szCs w:val="20"/>
              </w:rPr>
            </w:pPr>
          </w:p>
        </w:tc>
      </w:tr>
      <w:tr w:rsidR="00C40C73" w:rsidRPr="00542DAD" w14:paraId="13C4F293" w14:textId="77777777" w:rsidTr="00A348DB">
        <w:trPr>
          <w:trHeight w:val="255"/>
        </w:trPr>
        <w:tc>
          <w:tcPr>
            <w:tcW w:w="3690" w:type="dxa"/>
            <w:noWrap/>
            <w:hideMark/>
          </w:tcPr>
          <w:p w14:paraId="1E42D756" w14:textId="77777777" w:rsidR="00C40C73" w:rsidRPr="00542DAD" w:rsidRDefault="00C40C73" w:rsidP="00A348DB">
            <w:pPr>
              <w:rPr>
                <w:rFonts w:eastAsia="Calibri"/>
                <w:sz w:val="20"/>
                <w:szCs w:val="20"/>
              </w:rPr>
            </w:pPr>
            <w:r w:rsidRPr="00542DAD">
              <w:rPr>
                <w:sz w:val="20"/>
                <w:szCs w:val="20"/>
              </w:rPr>
              <w:t>Mid</w:t>
            </w:r>
            <w:r>
              <w:rPr>
                <w:sz w:val="20"/>
                <w:szCs w:val="20"/>
              </w:rPr>
              <w:t>A</w:t>
            </w:r>
            <w:r w:rsidRPr="00542DAD">
              <w:rPr>
                <w:sz w:val="20"/>
                <w:szCs w:val="20"/>
              </w:rPr>
              <w:t>merican Energy Co</w:t>
            </w:r>
          </w:p>
        </w:tc>
        <w:tc>
          <w:tcPr>
            <w:tcW w:w="3330" w:type="dxa"/>
            <w:noWrap/>
            <w:hideMark/>
          </w:tcPr>
          <w:p w14:paraId="054BB11F" w14:textId="77777777" w:rsidR="00C40C73" w:rsidRPr="00542DAD" w:rsidRDefault="00C40C73" w:rsidP="00A348DB">
            <w:pPr>
              <w:rPr>
                <w:rFonts w:eastAsia="Calibri"/>
                <w:sz w:val="20"/>
                <w:szCs w:val="20"/>
              </w:rPr>
            </w:pPr>
            <w:r w:rsidRPr="00542DAD">
              <w:rPr>
                <w:sz w:val="20"/>
                <w:szCs w:val="20"/>
              </w:rPr>
              <w:t>Intersection Lighting</w:t>
            </w:r>
          </w:p>
        </w:tc>
        <w:tc>
          <w:tcPr>
            <w:tcW w:w="1260" w:type="dxa"/>
            <w:noWrap/>
            <w:hideMark/>
          </w:tcPr>
          <w:p w14:paraId="43D6B28D" w14:textId="77777777" w:rsidR="00C40C73" w:rsidRPr="00542DAD" w:rsidRDefault="00C40C73" w:rsidP="00A348DB">
            <w:pPr>
              <w:rPr>
                <w:rFonts w:eastAsia="Calibri"/>
                <w:sz w:val="20"/>
                <w:szCs w:val="20"/>
              </w:rPr>
            </w:pPr>
            <w:r w:rsidRPr="00542DAD">
              <w:rPr>
                <w:sz w:val="20"/>
                <w:szCs w:val="20"/>
              </w:rPr>
              <w:t xml:space="preserve"> 170.26 </w:t>
            </w:r>
          </w:p>
        </w:tc>
        <w:tc>
          <w:tcPr>
            <w:tcW w:w="630" w:type="dxa"/>
            <w:noWrap/>
            <w:hideMark/>
          </w:tcPr>
          <w:p w14:paraId="1E8C9F38" w14:textId="77777777" w:rsidR="00C40C73" w:rsidRPr="00542DAD" w:rsidRDefault="00C40C73" w:rsidP="00A348DB">
            <w:pPr>
              <w:rPr>
                <w:rFonts w:eastAsia="Calibri"/>
                <w:sz w:val="20"/>
                <w:szCs w:val="20"/>
              </w:rPr>
            </w:pPr>
            <w:r w:rsidRPr="00542DAD">
              <w:rPr>
                <w:sz w:val="20"/>
                <w:szCs w:val="20"/>
              </w:rPr>
              <w:t>2</w:t>
            </w:r>
          </w:p>
        </w:tc>
      </w:tr>
      <w:tr w:rsidR="00C40C73" w:rsidRPr="00542DAD" w14:paraId="6EA99AC2" w14:textId="77777777" w:rsidTr="00A348DB">
        <w:trPr>
          <w:trHeight w:val="255"/>
        </w:trPr>
        <w:tc>
          <w:tcPr>
            <w:tcW w:w="3690" w:type="dxa"/>
            <w:noWrap/>
            <w:hideMark/>
          </w:tcPr>
          <w:p w14:paraId="059AB2F8" w14:textId="77777777" w:rsidR="00C40C73" w:rsidRPr="00542DAD" w:rsidRDefault="00C40C73" w:rsidP="00A348DB">
            <w:pPr>
              <w:rPr>
                <w:rFonts w:eastAsia="Calibri"/>
                <w:sz w:val="20"/>
                <w:szCs w:val="20"/>
              </w:rPr>
            </w:pPr>
            <w:proofErr w:type="spellStart"/>
            <w:r w:rsidRPr="00542DAD">
              <w:rPr>
                <w:sz w:val="20"/>
                <w:szCs w:val="20"/>
              </w:rPr>
              <w:t>Mitko</w:t>
            </w:r>
            <w:proofErr w:type="spellEnd"/>
            <w:r w:rsidRPr="00542DAD">
              <w:rPr>
                <w:sz w:val="20"/>
                <w:szCs w:val="20"/>
              </w:rPr>
              <w:t xml:space="preserve"> L</w:t>
            </w:r>
            <w:r>
              <w:rPr>
                <w:sz w:val="20"/>
                <w:szCs w:val="20"/>
              </w:rPr>
              <w:t>LC</w:t>
            </w:r>
          </w:p>
        </w:tc>
        <w:tc>
          <w:tcPr>
            <w:tcW w:w="3330" w:type="dxa"/>
            <w:noWrap/>
            <w:hideMark/>
          </w:tcPr>
          <w:p w14:paraId="1AD08519" w14:textId="77777777" w:rsidR="00C40C73" w:rsidRPr="00542DAD" w:rsidRDefault="00C40C73" w:rsidP="00A348DB">
            <w:pPr>
              <w:rPr>
                <w:rFonts w:eastAsia="Calibri"/>
                <w:sz w:val="20"/>
                <w:szCs w:val="20"/>
              </w:rPr>
            </w:pPr>
            <w:r w:rsidRPr="00542DAD">
              <w:rPr>
                <w:sz w:val="20"/>
                <w:szCs w:val="20"/>
              </w:rPr>
              <w:t>Parts/Service</w:t>
            </w:r>
          </w:p>
        </w:tc>
        <w:tc>
          <w:tcPr>
            <w:tcW w:w="1260" w:type="dxa"/>
            <w:noWrap/>
            <w:hideMark/>
          </w:tcPr>
          <w:p w14:paraId="4C8EE1FA" w14:textId="77777777" w:rsidR="00C40C73" w:rsidRPr="00542DAD" w:rsidRDefault="00C40C73" w:rsidP="00A348DB">
            <w:pPr>
              <w:rPr>
                <w:rFonts w:eastAsia="Calibri"/>
                <w:sz w:val="20"/>
                <w:szCs w:val="20"/>
              </w:rPr>
            </w:pPr>
            <w:r w:rsidRPr="00542DAD">
              <w:rPr>
                <w:sz w:val="20"/>
                <w:szCs w:val="20"/>
              </w:rPr>
              <w:t xml:space="preserve"> 262.21 </w:t>
            </w:r>
          </w:p>
        </w:tc>
        <w:tc>
          <w:tcPr>
            <w:tcW w:w="630" w:type="dxa"/>
            <w:noWrap/>
            <w:hideMark/>
          </w:tcPr>
          <w:p w14:paraId="2080221E" w14:textId="77777777" w:rsidR="00C40C73" w:rsidRPr="00542DAD" w:rsidRDefault="00C40C73" w:rsidP="00A348DB">
            <w:pPr>
              <w:rPr>
                <w:rFonts w:eastAsia="Calibri"/>
                <w:sz w:val="20"/>
                <w:szCs w:val="20"/>
              </w:rPr>
            </w:pPr>
          </w:p>
        </w:tc>
      </w:tr>
      <w:tr w:rsidR="00C40C73" w:rsidRPr="00542DAD" w14:paraId="5E3AA236" w14:textId="77777777" w:rsidTr="00A348DB">
        <w:trPr>
          <w:trHeight w:val="255"/>
        </w:trPr>
        <w:tc>
          <w:tcPr>
            <w:tcW w:w="3690" w:type="dxa"/>
            <w:noWrap/>
            <w:hideMark/>
          </w:tcPr>
          <w:p w14:paraId="7BA2F7B7" w14:textId="77777777" w:rsidR="00C40C73" w:rsidRPr="00542DAD" w:rsidRDefault="00C40C73" w:rsidP="00A348DB">
            <w:pPr>
              <w:rPr>
                <w:rFonts w:eastAsia="Calibri"/>
                <w:sz w:val="20"/>
                <w:szCs w:val="20"/>
              </w:rPr>
            </w:pPr>
            <w:r w:rsidRPr="00542DAD">
              <w:rPr>
                <w:sz w:val="20"/>
                <w:szCs w:val="20"/>
              </w:rPr>
              <w:t>Northeast Iowa R</w:t>
            </w:r>
            <w:r>
              <w:rPr>
                <w:sz w:val="20"/>
                <w:szCs w:val="20"/>
              </w:rPr>
              <w:t>C</w:t>
            </w:r>
            <w:r w:rsidRPr="00542DAD">
              <w:rPr>
                <w:sz w:val="20"/>
                <w:szCs w:val="20"/>
              </w:rPr>
              <w:t>&amp;D</w:t>
            </w:r>
          </w:p>
        </w:tc>
        <w:tc>
          <w:tcPr>
            <w:tcW w:w="3330" w:type="dxa"/>
            <w:noWrap/>
            <w:hideMark/>
          </w:tcPr>
          <w:p w14:paraId="36060F68" w14:textId="77777777" w:rsidR="00C40C73" w:rsidRPr="00542DAD" w:rsidRDefault="00C40C73" w:rsidP="00A348DB">
            <w:pPr>
              <w:rPr>
                <w:rFonts w:eastAsia="Calibri"/>
                <w:sz w:val="20"/>
                <w:szCs w:val="20"/>
              </w:rPr>
            </w:pPr>
            <w:r w:rsidRPr="00542DAD">
              <w:rPr>
                <w:sz w:val="20"/>
                <w:szCs w:val="20"/>
              </w:rPr>
              <w:t>Funding Allocation</w:t>
            </w:r>
          </w:p>
        </w:tc>
        <w:tc>
          <w:tcPr>
            <w:tcW w:w="1260" w:type="dxa"/>
            <w:noWrap/>
            <w:hideMark/>
          </w:tcPr>
          <w:p w14:paraId="2189E03A" w14:textId="77777777" w:rsidR="00C40C73" w:rsidRPr="00542DAD" w:rsidRDefault="00C40C73" w:rsidP="00A348DB">
            <w:pPr>
              <w:rPr>
                <w:rFonts w:eastAsia="Calibri"/>
                <w:sz w:val="20"/>
                <w:szCs w:val="20"/>
              </w:rPr>
            </w:pPr>
            <w:r w:rsidRPr="00542DAD">
              <w:rPr>
                <w:sz w:val="20"/>
                <w:szCs w:val="20"/>
              </w:rPr>
              <w:t xml:space="preserve"> 600.00 </w:t>
            </w:r>
          </w:p>
        </w:tc>
        <w:tc>
          <w:tcPr>
            <w:tcW w:w="630" w:type="dxa"/>
            <w:noWrap/>
            <w:hideMark/>
          </w:tcPr>
          <w:p w14:paraId="416BC392" w14:textId="77777777" w:rsidR="00C40C73" w:rsidRPr="00542DAD" w:rsidRDefault="00C40C73" w:rsidP="00A348DB">
            <w:pPr>
              <w:rPr>
                <w:rFonts w:eastAsia="Calibri"/>
                <w:sz w:val="20"/>
                <w:szCs w:val="20"/>
              </w:rPr>
            </w:pPr>
          </w:p>
        </w:tc>
      </w:tr>
      <w:tr w:rsidR="00C40C73" w:rsidRPr="00542DAD" w14:paraId="0BB937EA" w14:textId="77777777" w:rsidTr="00A348DB">
        <w:trPr>
          <w:trHeight w:val="255"/>
        </w:trPr>
        <w:tc>
          <w:tcPr>
            <w:tcW w:w="3690" w:type="dxa"/>
            <w:noWrap/>
            <w:hideMark/>
          </w:tcPr>
          <w:p w14:paraId="0A6DDA38" w14:textId="77777777" w:rsidR="00C40C73" w:rsidRPr="00542DAD" w:rsidRDefault="00C40C73" w:rsidP="00A348DB">
            <w:pPr>
              <w:rPr>
                <w:rFonts w:eastAsia="Calibri"/>
                <w:sz w:val="20"/>
                <w:szCs w:val="20"/>
              </w:rPr>
            </w:pPr>
            <w:r w:rsidRPr="00542DAD">
              <w:rPr>
                <w:sz w:val="20"/>
                <w:szCs w:val="20"/>
              </w:rPr>
              <w:t xml:space="preserve">Occ Health Mercy </w:t>
            </w:r>
            <w:r>
              <w:rPr>
                <w:sz w:val="20"/>
                <w:szCs w:val="20"/>
              </w:rPr>
              <w:t>O</w:t>
            </w:r>
            <w:r w:rsidRPr="00542DAD">
              <w:rPr>
                <w:sz w:val="20"/>
                <w:szCs w:val="20"/>
              </w:rPr>
              <w:t>ne Med Group N</w:t>
            </w:r>
            <w:r>
              <w:rPr>
                <w:sz w:val="20"/>
                <w:szCs w:val="20"/>
              </w:rPr>
              <w:t>E IA</w:t>
            </w:r>
          </w:p>
        </w:tc>
        <w:tc>
          <w:tcPr>
            <w:tcW w:w="3330" w:type="dxa"/>
            <w:noWrap/>
            <w:hideMark/>
          </w:tcPr>
          <w:p w14:paraId="33595FB3" w14:textId="77777777" w:rsidR="00C40C73" w:rsidRPr="00542DAD" w:rsidRDefault="00C40C73" w:rsidP="00A348DB">
            <w:pPr>
              <w:rPr>
                <w:rFonts w:eastAsia="Calibri"/>
                <w:sz w:val="20"/>
                <w:szCs w:val="20"/>
              </w:rPr>
            </w:pPr>
            <w:r w:rsidRPr="00542DAD">
              <w:rPr>
                <w:sz w:val="20"/>
                <w:szCs w:val="20"/>
              </w:rPr>
              <w:t>Dot Drug Screens</w:t>
            </w:r>
          </w:p>
        </w:tc>
        <w:tc>
          <w:tcPr>
            <w:tcW w:w="1260" w:type="dxa"/>
            <w:noWrap/>
            <w:hideMark/>
          </w:tcPr>
          <w:p w14:paraId="06B92934" w14:textId="77777777" w:rsidR="00C40C73" w:rsidRPr="00542DAD" w:rsidRDefault="00C40C73" w:rsidP="00A348DB">
            <w:pPr>
              <w:rPr>
                <w:rFonts w:eastAsia="Calibri"/>
                <w:sz w:val="20"/>
                <w:szCs w:val="20"/>
              </w:rPr>
            </w:pPr>
            <w:r w:rsidRPr="00542DAD">
              <w:rPr>
                <w:sz w:val="20"/>
                <w:szCs w:val="20"/>
              </w:rPr>
              <w:t xml:space="preserve"> 343.00 </w:t>
            </w:r>
          </w:p>
        </w:tc>
        <w:tc>
          <w:tcPr>
            <w:tcW w:w="630" w:type="dxa"/>
            <w:noWrap/>
            <w:hideMark/>
          </w:tcPr>
          <w:p w14:paraId="086E54D6" w14:textId="77777777" w:rsidR="00C40C73" w:rsidRPr="00542DAD" w:rsidRDefault="00C40C73" w:rsidP="00A348DB">
            <w:pPr>
              <w:rPr>
                <w:rFonts w:eastAsia="Calibri"/>
                <w:sz w:val="20"/>
                <w:szCs w:val="20"/>
              </w:rPr>
            </w:pPr>
          </w:p>
        </w:tc>
      </w:tr>
      <w:tr w:rsidR="00C40C73" w:rsidRPr="00542DAD" w14:paraId="71737E75" w14:textId="77777777" w:rsidTr="00A348DB">
        <w:trPr>
          <w:trHeight w:val="255"/>
        </w:trPr>
        <w:tc>
          <w:tcPr>
            <w:tcW w:w="3690" w:type="dxa"/>
            <w:noWrap/>
            <w:hideMark/>
          </w:tcPr>
          <w:p w14:paraId="5BA2B8E3" w14:textId="77777777" w:rsidR="00C40C73" w:rsidRPr="00542DAD" w:rsidRDefault="00C40C73" w:rsidP="00A348DB">
            <w:pPr>
              <w:rPr>
                <w:rFonts w:eastAsia="Calibri"/>
                <w:sz w:val="20"/>
                <w:szCs w:val="20"/>
              </w:rPr>
            </w:pPr>
            <w:r w:rsidRPr="00542DAD">
              <w:rPr>
                <w:sz w:val="20"/>
                <w:szCs w:val="20"/>
              </w:rPr>
              <w:t>Pathways Behavioral Serv Inc</w:t>
            </w:r>
          </w:p>
        </w:tc>
        <w:tc>
          <w:tcPr>
            <w:tcW w:w="3330" w:type="dxa"/>
            <w:noWrap/>
            <w:hideMark/>
          </w:tcPr>
          <w:p w14:paraId="0C9BD51A" w14:textId="77777777" w:rsidR="00C40C73" w:rsidRPr="00542DAD" w:rsidRDefault="00C40C73" w:rsidP="00A348DB">
            <w:pPr>
              <w:rPr>
                <w:rFonts w:eastAsia="Calibri"/>
                <w:sz w:val="20"/>
                <w:szCs w:val="20"/>
              </w:rPr>
            </w:pPr>
            <w:r w:rsidRPr="00542DAD">
              <w:rPr>
                <w:sz w:val="20"/>
                <w:szCs w:val="20"/>
              </w:rPr>
              <w:t>Substance Abuse Prevention</w:t>
            </w:r>
          </w:p>
        </w:tc>
        <w:tc>
          <w:tcPr>
            <w:tcW w:w="1260" w:type="dxa"/>
            <w:noWrap/>
            <w:hideMark/>
          </w:tcPr>
          <w:p w14:paraId="514B0ADB" w14:textId="77777777" w:rsidR="00C40C73" w:rsidRPr="00542DAD" w:rsidRDefault="00C40C73" w:rsidP="00A348DB">
            <w:pPr>
              <w:rPr>
                <w:rFonts w:eastAsia="Calibri"/>
                <w:sz w:val="20"/>
                <w:szCs w:val="20"/>
              </w:rPr>
            </w:pPr>
            <w:r w:rsidRPr="00542DAD">
              <w:rPr>
                <w:sz w:val="20"/>
                <w:szCs w:val="20"/>
              </w:rPr>
              <w:t xml:space="preserve"> 1,574.61 </w:t>
            </w:r>
          </w:p>
        </w:tc>
        <w:tc>
          <w:tcPr>
            <w:tcW w:w="630" w:type="dxa"/>
            <w:noWrap/>
            <w:hideMark/>
          </w:tcPr>
          <w:p w14:paraId="46EC472E" w14:textId="77777777" w:rsidR="00C40C73" w:rsidRPr="00542DAD" w:rsidRDefault="00C40C73" w:rsidP="00A348DB">
            <w:pPr>
              <w:rPr>
                <w:rFonts w:eastAsia="Calibri"/>
                <w:sz w:val="20"/>
                <w:szCs w:val="20"/>
              </w:rPr>
            </w:pPr>
          </w:p>
        </w:tc>
      </w:tr>
      <w:tr w:rsidR="00C40C73" w:rsidRPr="00542DAD" w14:paraId="22EC34AF" w14:textId="77777777" w:rsidTr="00A348DB">
        <w:trPr>
          <w:trHeight w:val="255"/>
        </w:trPr>
        <w:tc>
          <w:tcPr>
            <w:tcW w:w="3690" w:type="dxa"/>
            <w:noWrap/>
            <w:hideMark/>
          </w:tcPr>
          <w:p w14:paraId="76C74B08" w14:textId="77777777" w:rsidR="00C40C73" w:rsidRPr="00542DAD" w:rsidRDefault="00C40C73" w:rsidP="00A348DB">
            <w:pPr>
              <w:rPr>
                <w:rFonts w:eastAsia="Calibri"/>
                <w:sz w:val="20"/>
                <w:szCs w:val="20"/>
              </w:rPr>
            </w:pPr>
            <w:r w:rsidRPr="00542DAD">
              <w:rPr>
                <w:sz w:val="20"/>
                <w:szCs w:val="20"/>
              </w:rPr>
              <w:t>Professional Office Services</w:t>
            </w:r>
          </w:p>
        </w:tc>
        <w:tc>
          <w:tcPr>
            <w:tcW w:w="3330" w:type="dxa"/>
            <w:noWrap/>
            <w:hideMark/>
          </w:tcPr>
          <w:p w14:paraId="56966DE9" w14:textId="77777777" w:rsidR="00C40C73" w:rsidRPr="00542DAD" w:rsidRDefault="00C40C73" w:rsidP="00A348DB">
            <w:pPr>
              <w:rPr>
                <w:rFonts w:eastAsia="Calibri"/>
                <w:sz w:val="20"/>
                <w:szCs w:val="20"/>
              </w:rPr>
            </w:pPr>
            <w:r w:rsidRPr="00542DAD">
              <w:rPr>
                <w:sz w:val="20"/>
                <w:szCs w:val="20"/>
              </w:rPr>
              <w:t>Printing/Postage</w:t>
            </w:r>
          </w:p>
        </w:tc>
        <w:tc>
          <w:tcPr>
            <w:tcW w:w="1260" w:type="dxa"/>
            <w:noWrap/>
            <w:hideMark/>
          </w:tcPr>
          <w:p w14:paraId="64037529" w14:textId="77777777" w:rsidR="00C40C73" w:rsidRPr="00542DAD" w:rsidRDefault="00C40C73" w:rsidP="00A348DB">
            <w:pPr>
              <w:rPr>
                <w:rFonts w:eastAsia="Calibri"/>
                <w:sz w:val="20"/>
                <w:szCs w:val="20"/>
              </w:rPr>
            </w:pPr>
            <w:r w:rsidRPr="00542DAD">
              <w:rPr>
                <w:sz w:val="20"/>
                <w:szCs w:val="20"/>
              </w:rPr>
              <w:t xml:space="preserve"> 1,248.94 </w:t>
            </w:r>
          </w:p>
        </w:tc>
        <w:tc>
          <w:tcPr>
            <w:tcW w:w="630" w:type="dxa"/>
            <w:noWrap/>
            <w:hideMark/>
          </w:tcPr>
          <w:p w14:paraId="73B286D9" w14:textId="77777777" w:rsidR="00C40C73" w:rsidRPr="00542DAD" w:rsidRDefault="00C40C73" w:rsidP="00A348DB">
            <w:pPr>
              <w:rPr>
                <w:rFonts w:eastAsia="Calibri"/>
                <w:sz w:val="20"/>
                <w:szCs w:val="20"/>
              </w:rPr>
            </w:pPr>
          </w:p>
        </w:tc>
      </w:tr>
      <w:tr w:rsidR="00C40C73" w:rsidRPr="00542DAD" w14:paraId="600A67A5" w14:textId="77777777" w:rsidTr="00A348DB">
        <w:trPr>
          <w:trHeight w:val="255"/>
        </w:trPr>
        <w:tc>
          <w:tcPr>
            <w:tcW w:w="3690" w:type="dxa"/>
            <w:noWrap/>
            <w:hideMark/>
          </w:tcPr>
          <w:p w14:paraId="5AADEF2B" w14:textId="77777777" w:rsidR="00C40C73" w:rsidRPr="00542DAD" w:rsidRDefault="00C40C73" w:rsidP="00A348DB">
            <w:pPr>
              <w:rPr>
                <w:rFonts w:eastAsia="Calibri"/>
                <w:sz w:val="20"/>
                <w:szCs w:val="20"/>
              </w:rPr>
            </w:pPr>
            <w:r w:rsidRPr="00542DAD">
              <w:rPr>
                <w:sz w:val="20"/>
                <w:szCs w:val="20"/>
              </w:rPr>
              <w:t>Riley's Inc</w:t>
            </w:r>
          </w:p>
        </w:tc>
        <w:tc>
          <w:tcPr>
            <w:tcW w:w="3330" w:type="dxa"/>
            <w:noWrap/>
            <w:hideMark/>
          </w:tcPr>
          <w:p w14:paraId="5DBD3D67" w14:textId="77777777" w:rsidR="00C40C73" w:rsidRPr="00542DAD" w:rsidRDefault="00C40C73" w:rsidP="00A348DB">
            <w:pPr>
              <w:rPr>
                <w:rFonts w:eastAsia="Calibri"/>
                <w:sz w:val="20"/>
                <w:szCs w:val="20"/>
              </w:rPr>
            </w:pPr>
            <w:r w:rsidRPr="00542DAD">
              <w:rPr>
                <w:sz w:val="20"/>
                <w:szCs w:val="20"/>
              </w:rPr>
              <w:t>Office Supplies</w:t>
            </w:r>
          </w:p>
        </w:tc>
        <w:tc>
          <w:tcPr>
            <w:tcW w:w="1260" w:type="dxa"/>
            <w:noWrap/>
            <w:hideMark/>
          </w:tcPr>
          <w:p w14:paraId="3FE99121" w14:textId="77777777" w:rsidR="00C40C73" w:rsidRPr="00542DAD" w:rsidRDefault="00C40C73" w:rsidP="00A348DB">
            <w:pPr>
              <w:rPr>
                <w:rFonts w:eastAsia="Calibri"/>
                <w:sz w:val="20"/>
                <w:szCs w:val="20"/>
              </w:rPr>
            </w:pPr>
            <w:r w:rsidRPr="00542DAD">
              <w:rPr>
                <w:sz w:val="20"/>
                <w:szCs w:val="20"/>
              </w:rPr>
              <w:t xml:space="preserve"> 218.90 </w:t>
            </w:r>
          </w:p>
        </w:tc>
        <w:tc>
          <w:tcPr>
            <w:tcW w:w="630" w:type="dxa"/>
            <w:noWrap/>
            <w:hideMark/>
          </w:tcPr>
          <w:p w14:paraId="7E716A5D" w14:textId="77777777" w:rsidR="00C40C73" w:rsidRPr="00542DAD" w:rsidRDefault="00C40C73" w:rsidP="00A348DB">
            <w:pPr>
              <w:rPr>
                <w:rFonts w:eastAsia="Calibri"/>
                <w:sz w:val="20"/>
                <w:szCs w:val="20"/>
              </w:rPr>
            </w:pPr>
          </w:p>
        </w:tc>
      </w:tr>
      <w:tr w:rsidR="00C40C73" w:rsidRPr="00542DAD" w14:paraId="2936EE61" w14:textId="77777777" w:rsidTr="00A348DB">
        <w:trPr>
          <w:trHeight w:val="255"/>
        </w:trPr>
        <w:tc>
          <w:tcPr>
            <w:tcW w:w="3690" w:type="dxa"/>
            <w:noWrap/>
            <w:hideMark/>
          </w:tcPr>
          <w:p w14:paraId="0A371A82" w14:textId="77777777" w:rsidR="00C40C73" w:rsidRPr="00542DAD" w:rsidRDefault="00C40C73" w:rsidP="00A348DB">
            <w:pPr>
              <w:rPr>
                <w:rFonts w:eastAsia="Calibri"/>
                <w:sz w:val="20"/>
                <w:szCs w:val="20"/>
              </w:rPr>
            </w:pPr>
            <w:r w:rsidRPr="00542DAD">
              <w:rPr>
                <w:sz w:val="20"/>
                <w:szCs w:val="20"/>
              </w:rPr>
              <w:t>R</w:t>
            </w:r>
            <w:r>
              <w:rPr>
                <w:sz w:val="20"/>
                <w:szCs w:val="20"/>
              </w:rPr>
              <w:t>TC</w:t>
            </w:r>
            <w:r w:rsidRPr="00542DAD">
              <w:rPr>
                <w:sz w:val="20"/>
                <w:szCs w:val="20"/>
              </w:rPr>
              <w:t xml:space="preserve"> Communications</w:t>
            </w:r>
          </w:p>
        </w:tc>
        <w:tc>
          <w:tcPr>
            <w:tcW w:w="3330" w:type="dxa"/>
            <w:noWrap/>
            <w:hideMark/>
          </w:tcPr>
          <w:p w14:paraId="7F00A079" w14:textId="77777777" w:rsidR="00C40C73" w:rsidRPr="00542DAD" w:rsidRDefault="00C40C73" w:rsidP="00A348DB">
            <w:pPr>
              <w:rPr>
                <w:rFonts w:eastAsia="Calibri"/>
                <w:sz w:val="20"/>
                <w:szCs w:val="20"/>
              </w:rPr>
            </w:pPr>
            <w:r w:rsidRPr="00542DAD">
              <w:rPr>
                <w:sz w:val="20"/>
                <w:szCs w:val="20"/>
              </w:rPr>
              <w:t>Utilities</w:t>
            </w:r>
          </w:p>
        </w:tc>
        <w:tc>
          <w:tcPr>
            <w:tcW w:w="1260" w:type="dxa"/>
            <w:noWrap/>
            <w:hideMark/>
          </w:tcPr>
          <w:p w14:paraId="56194B73" w14:textId="77777777" w:rsidR="00C40C73" w:rsidRPr="00542DAD" w:rsidRDefault="00C40C73" w:rsidP="00A348DB">
            <w:pPr>
              <w:rPr>
                <w:rFonts w:eastAsia="Calibri"/>
                <w:sz w:val="20"/>
                <w:szCs w:val="20"/>
              </w:rPr>
            </w:pPr>
            <w:r w:rsidRPr="00542DAD">
              <w:rPr>
                <w:sz w:val="20"/>
                <w:szCs w:val="20"/>
              </w:rPr>
              <w:t xml:space="preserve"> 34.33 </w:t>
            </w:r>
          </w:p>
        </w:tc>
        <w:tc>
          <w:tcPr>
            <w:tcW w:w="630" w:type="dxa"/>
            <w:noWrap/>
            <w:hideMark/>
          </w:tcPr>
          <w:p w14:paraId="2370609B" w14:textId="77777777" w:rsidR="00C40C73" w:rsidRPr="00542DAD" w:rsidRDefault="00C40C73" w:rsidP="00A348DB">
            <w:pPr>
              <w:rPr>
                <w:rFonts w:eastAsia="Calibri"/>
                <w:sz w:val="20"/>
                <w:szCs w:val="20"/>
              </w:rPr>
            </w:pPr>
          </w:p>
        </w:tc>
      </w:tr>
      <w:tr w:rsidR="00C40C73" w:rsidRPr="00542DAD" w14:paraId="319CA443" w14:textId="77777777" w:rsidTr="00A348DB">
        <w:trPr>
          <w:trHeight w:val="255"/>
        </w:trPr>
        <w:tc>
          <w:tcPr>
            <w:tcW w:w="3690" w:type="dxa"/>
            <w:noWrap/>
            <w:hideMark/>
          </w:tcPr>
          <w:p w14:paraId="3B63D16F" w14:textId="77777777" w:rsidR="00C40C73" w:rsidRPr="00542DAD" w:rsidRDefault="00C40C73" w:rsidP="00A348DB">
            <w:pPr>
              <w:rPr>
                <w:rFonts w:eastAsia="Calibri"/>
                <w:sz w:val="20"/>
                <w:szCs w:val="20"/>
              </w:rPr>
            </w:pPr>
            <w:r w:rsidRPr="00542DAD">
              <w:rPr>
                <w:sz w:val="20"/>
                <w:szCs w:val="20"/>
              </w:rPr>
              <w:t>Smart Vending Services</w:t>
            </w:r>
          </w:p>
        </w:tc>
        <w:tc>
          <w:tcPr>
            <w:tcW w:w="3330" w:type="dxa"/>
            <w:noWrap/>
            <w:hideMark/>
          </w:tcPr>
          <w:p w14:paraId="7F667320" w14:textId="77777777" w:rsidR="00C40C73" w:rsidRPr="00542DAD" w:rsidRDefault="00C40C73" w:rsidP="00A348DB">
            <w:pPr>
              <w:rPr>
                <w:rFonts w:eastAsia="Calibri"/>
                <w:sz w:val="20"/>
                <w:szCs w:val="20"/>
              </w:rPr>
            </w:pPr>
            <w:r w:rsidRPr="00542DAD">
              <w:rPr>
                <w:sz w:val="20"/>
                <w:szCs w:val="20"/>
              </w:rPr>
              <w:t>Commissary Supplies</w:t>
            </w:r>
          </w:p>
        </w:tc>
        <w:tc>
          <w:tcPr>
            <w:tcW w:w="1260" w:type="dxa"/>
            <w:noWrap/>
            <w:hideMark/>
          </w:tcPr>
          <w:p w14:paraId="185B90BB" w14:textId="77777777" w:rsidR="00C40C73" w:rsidRPr="00542DAD" w:rsidRDefault="00C40C73" w:rsidP="00A348DB">
            <w:pPr>
              <w:rPr>
                <w:rFonts w:eastAsia="Calibri"/>
                <w:sz w:val="20"/>
                <w:szCs w:val="20"/>
              </w:rPr>
            </w:pPr>
            <w:r w:rsidRPr="00542DAD">
              <w:rPr>
                <w:sz w:val="20"/>
                <w:szCs w:val="20"/>
              </w:rPr>
              <w:t xml:space="preserve"> 3,103.39 </w:t>
            </w:r>
          </w:p>
        </w:tc>
        <w:tc>
          <w:tcPr>
            <w:tcW w:w="630" w:type="dxa"/>
            <w:noWrap/>
            <w:hideMark/>
          </w:tcPr>
          <w:p w14:paraId="0BCC2463" w14:textId="77777777" w:rsidR="00C40C73" w:rsidRPr="00542DAD" w:rsidRDefault="00C40C73" w:rsidP="00A348DB">
            <w:pPr>
              <w:rPr>
                <w:rFonts w:eastAsia="Calibri"/>
                <w:sz w:val="20"/>
                <w:szCs w:val="20"/>
              </w:rPr>
            </w:pPr>
          </w:p>
        </w:tc>
      </w:tr>
      <w:tr w:rsidR="00C40C73" w:rsidRPr="00542DAD" w14:paraId="3F207B1B" w14:textId="77777777" w:rsidTr="00A348DB">
        <w:trPr>
          <w:trHeight w:val="255"/>
        </w:trPr>
        <w:tc>
          <w:tcPr>
            <w:tcW w:w="3690" w:type="dxa"/>
            <w:noWrap/>
            <w:hideMark/>
          </w:tcPr>
          <w:p w14:paraId="61565DF4" w14:textId="77777777" w:rsidR="00C40C73" w:rsidRPr="00542DAD" w:rsidRDefault="00C40C73" w:rsidP="00A348DB">
            <w:pPr>
              <w:rPr>
                <w:rFonts w:eastAsia="Calibri"/>
                <w:sz w:val="20"/>
                <w:szCs w:val="20"/>
              </w:rPr>
            </w:pPr>
            <w:r w:rsidRPr="00542DAD">
              <w:rPr>
                <w:sz w:val="20"/>
                <w:szCs w:val="20"/>
              </w:rPr>
              <w:t>State Hygienic Laboratory</w:t>
            </w:r>
          </w:p>
        </w:tc>
        <w:tc>
          <w:tcPr>
            <w:tcW w:w="3330" w:type="dxa"/>
            <w:noWrap/>
            <w:hideMark/>
          </w:tcPr>
          <w:p w14:paraId="495F3BA6" w14:textId="77777777" w:rsidR="00C40C73" w:rsidRPr="00542DAD" w:rsidRDefault="00C40C73" w:rsidP="00A348DB">
            <w:pPr>
              <w:rPr>
                <w:rFonts w:eastAsia="Calibri"/>
                <w:sz w:val="20"/>
                <w:szCs w:val="20"/>
              </w:rPr>
            </w:pPr>
            <w:r w:rsidRPr="00542DAD">
              <w:rPr>
                <w:sz w:val="20"/>
                <w:szCs w:val="20"/>
              </w:rPr>
              <w:t>Water Tests</w:t>
            </w:r>
          </w:p>
        </w:tc>
        <w:tc>
          <w:tcPr>
            <w:tcW w:w="1260" w:type="dxa"/>
            <w:noWrap/>
            <w:hideMark/>
          </w:tcPr>
          <w:p w14:paraId="65801942" w14:textId="77777777" w:rsidR="00C40C73" w:rsidRPr="00542DAD" w:rsidRDefault="00C40C73" w:rsidP="00A348DB">
            <w:pPr>
              <w:rPr>
                <w:rFonts w:eastAsia="Calibri"/>
                <w:sz w:val="20"/>
                <w:szCs w:val="20"/>
              </w:rPr>
            </w:pPr>
            <w:r w:rsidRPr="00542DAD">
              <w:rPr>
                <w:sz w:val="20"/>
                <w:szCs w:val="20"/>
              </w:rPr>
              <w:t xml:space="preserve"> 565.50 </w:t>
            </w:r>
          </w:p>
        </w:tc>
        <w:tc>
          <w:tcPr>
            <w:tcW w:w="630" w:type="dxa"/>
            <w:noWrap/>
            <w:hideMark/>
          </w:tcPr>
          <w:p w14:paraId="7E55DD87" w14:textId="77777777" w:rsidR="00C40C73" w:rsidRPr="00542DAD" w:rsidRDefault="00C40C73" w:rsidP="00A348DB">
            <w:pPr>
              <w:rPr>
                <w:rFonts w:eastAsia="Calibri"/>
                <w:sz w:val="20"/>
                <w:szCs w:val="20"/>
              </w:rPr>
            </w:pPr>
          </w:p>
        </w:tc>
      </w:tr>
      <w:tr w:rsidR="00C40C73" w:rsidRPr="00542DAD" w14:paraId="174B9C1D" w14:textId="77777777" w:rsidTr="00A348DB">
        <w:trPr>
          <w:trHeight w:val="255"/>
        </w:trPr>
        <w:tc>
          <w:tcPr>
            <w:tcW w:w="3690" w:type="dxa"/>
            <w:noWrap/>
            <w:hideMark/>
          </w:tcPr>
          <w:p w14:paraId="5C1F8669" w14:textId="77777777" w:rsidR="00C40C73" w:rsidRPr="00542DAD" w:rsidRDefault="00C40C73" w:rsidP="00A348DB">
            <w:pPr>
              <w:rPr>
                <w:rFonts w:eastAsia="Calibri"/>
                <w:sz w:val="20"/>
                <w:szCs w:val="20"/>
              </w:rPr>
            </w:pPr>
            <w:proofErr w:type="spellStart"/>
            <w:r w:rsidRPr="00542DAD">
              <w:rPr>
                <w:sz w:val="20"/>
                <w:szCs w:val="20"/>
              </w:rPr>
              <w:t>Storey</w:t>
            </w:r>
            <w:proofErr w:type="spellEnd"/>
            <w:r w:rsidRPr="00542DAD">
              <w:rPr>
                <w:sz w:val="20"/>
                <w:szCs w:val="20"/>
              </w:rPr>
              <w:t xml:space="preserve"> Kenworthy /Matt Parrott</w:t>
            </w:r>
          </w:p>
        </w:tc>
        <w:tc>
          <w:tcPr>
            <w:tcW w:w="3330" w:type="dxa"/>
            <w:noWrap/>
            <w:hideMark/>
          </w:tcPr>
          <w:p w14:paraId="40744E8C" w14:textId="77777777" w:rsidR="00C40C73" w:rsidRPr="00542DAD" w:rsidRDefault="00C40C73" w:rsidP="00A348DB">
            <w:pPr>
              <w:rPr>
                <w:rFonts w:eastAsia="Calibri"/>
                <w:sz w:val="20"/>
                <w:szCs w:val="20"/>
              </w:rPr>
            </w:pPr>
            <w:r w:rsidRPr="00542DAD">
              <w:rPr>
                <w:sz w:val="20"/>
                <w:szCs w:val="20"/>
              </w:rPr>
              <w:t>Office Supplies</w:t>
            </w:r>
          </w:p>
        </w:tc>
        <w:tc>
          <w:tcPr>
            <w:tcW w:w="1260" w:type="dxa"/>
            <w:noWrap/>
            <w:hideMark/>
          </w:tcPr>
          <w:p w14:paraId="48F639FC" w14:textId="77777777" w:rsidR="00C40C73" w:rsidRPr="00542DAD" w:rsidRDefault="00C40C73" w:rsidP="00A348DB">
            <w:pPr>
              <w:rPr>
                <w:rFonts w:eastAsia="Calibri"/>
                <w:sz w:val="20"/>
                <w:szCs w:val="20"/>
              </w:rPr>
            </w:pPr>
            <w:r w:rsidRPr="00542DAD">
              <w:rPr>
                <w:sz w:val="20"/>
                <w:szCs w:val="20"/>
              </w:rPr>
              <w:t xml:space="preserve"> 96.81 </w:t>
            </w:r>
          </w:p>
        </w:tc>
        <w:tc>
          <w:tcPr>
            <w:tcW w:w="630" w:type="dxa"/>
            <w:noWrap/>
            <w:hideMark/>
          </w:tcPr>
          <w:p w14:paraId="291B4C52" w14:textId="77777777" w:rsidR="00C40C73" w:rsidRPr="00542DAD" w:rsidRDefault="00C40C73" w:rsidP="00A348DB">
            <w:pPr>
              <w:rPr>
                <w:rFonts w:eastAsia="Calibri"/>
                <w:sz w:val="20"/>
                <w:szCs w:val="20"/>
              </w:rPr>
            </w:pPr>
          </w:p>
        </w:tc>
      </w:tr>
      <w:tr w:rsidR="00C40C73" w:rsidRPr="00542DAD" w14:paraId="22527725" w14:textId="77777777" w:rsidTr="00A348DB">
        <w:trPr>
          <w:trHeight w:val="255"/>
        </w:trPr>
        <w:tc>
          <w:tcPr>
            <w:tcW w:w="3690" w:type="dxa"/>
            <w:noWrap/>
            <w:hideMark/>
          </w:tcPr>
          <w:p w14:paraId="4AB0D276" w14:textId="77777777" w:rsidR="00C40C73" w:rsidRPr="00542DAD" w:rsidRDefault="00C40C73" w:rsidP="00A348DB">
            <w:pPr>
              <w:rPr>
                <w:rFonts w:eastAsia="Calibri"/>
                <w:sz w:val="20"/>
                <w:szCs w:val="20"/>
              </w:rPr>
            </w:pPr>
            <w:r w:rsidRPr="00542DAD">
              <w:rPr>
                <w:sz w:val="20"/>
                <w:szCs w:val="20"/>
              </w:rPr>
              <w:t>Sumner Building Center Inc</w:t>
            </w:r>
          </w:p>
        </w:tc>
        <w:tc>
          <w:tcPr>
            <w:tcW w:w="3330" w:type="dxa"/>
            <w:noWrap/>
            <w:hideMark/>
          </w:tcPr>
          <w:p w14:paraId="7C86CF1B" w14:textId="77777777" w:rsidR="00C40C73" w:rsidRPr="00542DAD" w:rsidRDefault="00C40C73" w:rsidP="00A348DB">
            <w:pPr>
              <w:rPr>
                <w:rFonts w:eastAsia="Calibri"/>
                <w:sz w:val="20"/>
                <w:szCs w:val="20"/>
              </w:rPr>
            </w:pPr>
            <w:r w:rsidRPr="00542DAD">
              <w:rPr>
                <w:sz w:val="20"/>
                <w:szCs w:val="20"/>
              </w:rPr>
              <w:t>Lumber</w:t>
            </w:r>
          </w:p>
        </w:tc>
        <w:tc>
          <w:tcPr>
            <w:tcW w:w="1260" w:type="dxa"/>
            <w:noWrap/>
            <w:hideMark/>
          </w:tcPr>
          <w:p w14:paraId="5AC441A2" w14:textId="77777777" w:rsidR="00C40C73" w:rsidRPr="00542DAD" w:rsidRDefault="00C40C73" w:rsidP="00A348DB">
            <w:pPr>
              <w:rPr>
                <w:rFonts w:eastAsia="Calibri"/>
                <w:sz w:val="20"/>
                <w:szCs w:val="20"/>
              </w:rPr>
            </w:pPr>
            <w:r w:rsidRPr="00542DAD">
              <w:rPr>
                <w:sz w:val="20"/>
                <w:szCs w:val="20"/>
              </w:rPr>
              <w:t xml:space="preserve"> 216.04 </w:t>
            </w:r>
          </w:p>
        </w:tc>
        <w:tc>
          <w:tcPr>
            <w:tcW w:w="630" w:type="dxa"/>
            <w:noWrap/>
            <w:hideMark/>
          </w:tcPr>
          <w:p w14:paraId="3616C363" w14:textId="77777777" w:rsidR="00C40C73" w:rsidRPr="00542DAD" w:rsidRDefault="00C40C73" w:rsidP="00A348DB">
            <w:pPr>
              <w:rPr>
                <w:rFonts w:eastAsia="Calibri"/>
                <w:sz w:val="20"/>
                <w:szCs w:val="20"/>
              </w:rPr>
            </w:pPr>
          </w:p>
        </w:tc>
      </w:tr>
      <w:tr w:rsidR="00C40C73" w:rsidRPr="00542DAD" w14:paraId="11496A46" w14:textId="77777777" w:rsidTr="00A348DB">
        <w:trPr>
          <w:trHeight w:val="255"/>
        </w:trPr>
        <w:tc>
          <w:tcPr>
            <w:tcW w:w="3690" w:type="dxa"/>
            <w:noWrap/>
            <w:hideMark/>
          </w:tcPr>
          <w:p w14:paraId="50B19989" w14:textId="77777777" w:rsidR="00C40C73" w:rsidRPr="00542DAD" w:rsidRDefault="00C40C73" w:rsidP="00A348DB">
            <w:pPr>
              <w:rPr>
                <w:rFonts w:eastAsia="Calibri"/>
                <w:sz w:val="20"/>
                <w:szCs w:val="20"/>
              </w:rPr>
            </w:pPr>
            <w:r w:rsidRPr="00542DAD">
              <w:rPr>
                <w:sz w:val="20"/>
                <w:szCs w:val="20"/>
              </w:rPr>
              <w:t>The Shredder</w:t>
            </w:r>
          </w:p>
        </w:tc>
        <w:tc>
          <w:tcPr>
            <w:tcW w:w="3330" w:type="dxa"/>
            <w:noWrap/>
            <w:hideMark/>
          </w:tcPr>
          <w:p w14:paraId="485C0778" w14:textId="77777777" w:rsidR="00C40C73" w:rsidRPr="00542DAD" w:rsidRDefault="00C40C73" w:rsidP="00A348DB">
            <w:pPr>
              <w:rPr>
                <w:rFonts w:eastAsia="Calibri"/>
                <w:sz w:val="20"/>
                <w:szCs w:val="20"/>
              </w:rPr>
            </w:pPr>
            <w:r w:rsidRPr="00542DAD">
              <w:rPr>
                <w:sz w:val="20"/>
                <w:szCs w:val="20"/>
              </w:rPr>
              <w:t>Document Shredding</w:t>
            </w:r>
          </w:p>
        </w:tc>
        <w:tc>
          <w:tcPr>
            <w:tcW w:w="1260" w:type="dxa"/>
            <w:noWrap/>
            <w:hideMark/>
          </w:tcPr>
          <w:p w14:paraId="0D975340" w14:textId="77777777" w:rsidR="00C40C73" w:rsidRPr="00542DAD" w:rsidRDefault="00C40C73" w:rsidP="00A348DB">
            <w:pPr>
              <w:rPr>
                <w:rFonts w:eastAsia="Calibri"/>
                <w:sz w:val="20"/>
                <w:szCs w:val="20"/>
              </w:rPr>
            </w:pPr>
            <w:r w:rsidRPr="00542DAD">
              <w:rPr>
                <w:sz w:val="20"/>
                <w:szCs w:val="20"/>
              </w:rPr>
              <w:t xml:space="preserve"> 162.00 </w:t>
            </w:r>
          </w:p>
        </w:tc>
        <w:tc>
          <w:tcPr>
            <w:tcW w:w="630" w:type="dxa"/>
            <w:noWrap/>
            <w:hideMark/>
          </w:tcPr>
          <w:p w14:paraId="01616AC3" w14:textId="77777777" w:rsidR="00C40C73" w:rsidRPr="00542DAD" w:rsidRDefault="00C40C73" w:rsidP="00A348DB">
            <w:pPr>
              <w:rPr>
                <w:rFonts w:eastAsia="Calibri"/>
                <w:sz w:val="20"/>
                <w:szCs w:val="20"/>
              </w:rPr>
            </w:pPr>
            <w:r w:rsidRPr="00542DAD">
              <w:rPr>
                <w:sz w:val="20"/>
                <w:szCs w:val="20"/>
              </w:rPr>
              <w:t>2</w:t>
            </w:r>
          </w:p>
        </w:tc>
      </w:tr>
      <w:tr w:rsidR="00C40C73" w:rsidRPr="00542DAD" w14:paraId="033BC11E" w14:textId="77777777" w:rsidTr="00A348DB">
        <w:trPr>
          <w:trHeight w:val="255"/>
        </w:trPr>
        <w:tc>
          <w:tcPr>
            <w:tcW w:w="3690" w:type="dxa"/>
            <w:noWrap/>
            <w:hideMark/>
          </w:tcPr>
          <w:p w14:paraId="487EB215" w14:textId="77777777" w:rsidR="00C40C73" w:rsidRPr="00542DAD" w:rsidRDefault="00C40C73" w:rsidP="00A348DB">
            <w:pPr>
              <w:rPr>
                <w:rFonts w:eastAsia="Calibri"/>
                <w:sz w:val="20"/>
                <w:szCs w:val="20"/>
              </w:rPr>
            </w:pPr>
            <w:r w:rsidRPr="00542DAD">
              <w:rPr>
                <w:sz w:val="20"/>
                <w:szCs w:val="20"/>
              </w:rPr>
              <w:t>Tyler Technologies Inc</w:t>
            </w:r>
          </w:p>
        </w:tc>
        <w:tc>
          <w:tcPr>
            <w:tcW w:w="3330" w:type="dxa"/>
            <w:noWrap/>
            <w:hideMark/>
          </w:tcPr>
          <w:p w14:paraId="3F82ACE1" w14:textId="77777777" w:rsidR="00C40C73" w:rsidRPr="00542DAD" w:rsidRDefault="00C40C73" w:rsidP="00A348DB">
            <w:pPr>
              <w:rPr>
                <w:rFonts w:eastAsia="Calibri"/>
                <w:sz w:val="20"/>
                <w:szCs w:val="20"/>
              </w:rPr>
            </w:pPr>
            <w:r w:rsidRPr="00542DAD">
              <w:rPr>
                <w:sz w:val="20"/>
                <w:szCs w:val="20"/>
              </w:rPr>
              <w:t>Annual Software Agreement</w:t>
            </w:r>
          </w:p>
        </w:tc>
        <w:tc>
          <w:tcPr>
            <w:tcW w:w="1260" w:type="dxa"/>
            <w:noWrap/>
            <w:hideMark/>
          </w:tcPr>
          <w:p w14:paraId="132EFC6C" w14:textId="77777777" w:rsidR="00C40C73" w:rsidRPr="00542DAD" w:rsidRDefault="00C40C73" w:rsidP="00A348DB">
            <w:pPr>
              <w:rPr>
                <w:rFonts w:eastAsia="Calibri"/>
                <w:sz w:val="20"/>
                <w:szCs w:val="20"/>
              </w:rPr>
            </w:pPr>
            <w:r w:rsidRPr="00542DAD">
              <w:rPr>
                <w:sz w:val="20"/>
                <w:szCs w:val="20"/>
              </w:rPr>
              <w:t xml:space="preserve"> 3,034.21 </w:t>
            </w:r>
          </w:p>
        </w:tc>
        <w:tc>
          <w:tcPr>
            <w:tcW w:w="630" w:type="dxa"/>
            <w:noWrap/>
            <w:hideMark/>
          </w:tcPr>
          <w:p w14:paraId="0C96760E" w14:textId="77777777" w:rsidR="00C40C73" w:rsidRPr="00542DAD" w:rsidRDefault="00C40C73" w:rsidP="00A348DB">
            <w:pPr>
              <w:rPr>
                <w:rFonts w:eastAsia="Calibri"/>
                <w:sz w:val="20"/>
                <w:szCs w:val="20"/>
              </w:rPr>
            </w:pPr>
          </w:p>
        </w:tc>
      </w:tr>
      <w:tr w:rsidR="00C40C73" w:rsidRPr="00542DAD" w14:paraId="09684398" w14:textId="77777777" w:rsidTr="00A348DB">
        <w:trPr>
          <w:trHeight w:val="255"/>
        </w:trPr>
        <w:tc>
          <w:tcPr>
            <w:tcW w:w="3690" w:type="dxa"/>
            <w:noWrap/>
            <w:hideMark/>
          </w:tcPr>
          <w:p w14:paraId="266C610F" w14:textId="77777777" w:rsidR="00C40C73" w:rsidRPr="00542DAD" w:rsidRDefault="00C40C73" w:rsidP="00A348DB">
            <w:pPr>
              <w:rPr>
                <w:rFonts w:eastAsia="Calibri"/>
                <w:sz w:val="20"/>
                <w:szCs w:val="20"/>
              </w:rPr>
            </w:pPr>
            <w:r w:rsidRPr="00542DAD">
              <w:rPr>
                <w:sz w:val="20"/>
                <w:szCs w:val="20"/>
              </w:rPr>
              <w:t>U</w:t>
            </w:r>
            <w:r>
              <w:rPr>
                <w:sz w:val="20"/>
                <w:szCs w:val="20"/>
              </w:rPr>
              <w:t>S</w:t>
            </w:r>
            <w:r w:rsidRPr="00542DAD">
              <w:rPr>
                <w:sz w:val="20"/>
                <w:szCs w:val="20"/>
              </w:rPr>
              <w:t xml:space="preserve"> Cellular Corp</w:t>
            </w:r>
          </w:p>
        </w:tc>
        <w:tc>
          <w:tcPr>
            <w:tcW w:w="3330" w:type="dxa"/>
            <w:noWrap/>
            <w:hideMark/>
          </w:tcPr>
          <w:p w14:paraId="26D44908" w14:textId="77777777" w:rsidR="00C40C73" w:rsidRPr="00542DAD" w:rsidRDefault="00C40C73" w:rsidP="00A348DB">
            <w:pPr>
              <w:rPr>
                <w:rFonts w:eastAsia="Calibri"/>
                <w:sz w:val="20"/>
                <w:szCs w:val="20"/>
              </w:rPr>
            </w:pPr>
            <w:r w:rsidRPr="00542DAD">
              <w:rPr>
                <w:sz w:val="20"/>
                <w:szCs w:val="20"/>
              </w:rPr>
              <w:t>Phone Service</w:t>
            </w:r>
          </w:p>
        </w:tc>
        <w:tc>
          <w:tcPr>
            <w:tcW w:w="1260" w:type="dxa"/>
            <w:noWrap/>
            <w:hideMark/>
          </w:tcPr>
          <w:p w14:paraId="39027473" w14:textId="77777777" w:rsidR="00C40C73" w:rsidRPr="00542DAD" w:rsidRDefault="00C40C73" w:rsidP="00A348DB">
            <w:pPr>
              <w:rPr>
                <w:rFonts w:eastAsia="Calibri"/>
                <w:sz w:val="20"/>
                <w:szCs w:val="20"/>
              </w:rPr>
            </w:pPr>
            <w:r w:rsidRPr="00542DAD">
              <w:rPr>
                <w:sz w:val="20"/>
                <w:szCs w:val="20"/>
              </w:rPr>
              <w:t xml:space="preserve"> 168.42 </w:t>
            </w:r>
          </w:p>
        </w:tc>
        <w:tc>
          <w:tcPr>
            <w:tcW w:w="630" w:type="dxa"/>
            <w:noWrap/>
            <w:hideMark/>
          </w:tcPr>
          <w:p w14:paraId="2E3A30A0" w14:textId="77777777" w:rsidR="00C40C73" w:rsidRPr="00542DAD" w:rsidRDefault="00C40C73" w:rsidP="00A348DB">
            <w:pPr>
              <w:rPr>
                <w:rFonts w:eastAsia="Calibri"/>
                <w:sz w:val="20"/>
                <w:szCs w:val="20"/>
              </w:rPr>
            </w:pPr>
            <w:r w:rsidRPr="00542DAD">
              <w:rPr>
                <w:sz w:val="20"/>
                <w:szCs w:val="20"/>
              </w:rPr>
              <w:t>2</w:t>
            </w:r>
          </w:p>
        </w:tc>
      </w:tr>
      <w:tr w:rsidR="00C40C73" w:rsidRPr="00542DAD" w14:paraId="23AEF625" w14:textId="77777777" w:rsidTr="00A348DB">
        <w:trPr>
          <w:trHeight w:val="255"/>
        </w:trPr>
        <w:tc>
          <w:tcPr>
            <w:tcW w:w="3690" w:type="dxa"/>
            <w:noWrap/>
            <w:hideMark/>
          </w:tcPr>
          <w:p w14:paraId="7FF5CD0C" w14:textId="77777777" w:rsidR="00C40C73" w:rsidRPr="00542DAD" w:rsidRDefault="00C40C73" w:rsidP="00A348DB">
            <w:pPr>
              <w:rPr>
                <w:rFonts w:eastAsia="Calibri"/>
                <w:sz w:val="20"/>
                <w:szCs w:val="20"/>
              </w:rPr>
            </w:pPr>
            <w:r w:rsidRPr="00542DAD">
              <w:rPr>
                <w:sz w:val="20"/>
                <w:szCs w:val="20"/>
              </w:rPr>
              <w:t>Verizon Connect</w:t>
            </w:r>
          </w:p>
        </w:tc>
        <w:tc>
          <w:tcPr>
            <w:tcW w:w="3330" w:type="dxa"/>
            <w:noWrap/>
            <w:hideMark/>
          </w:tcPr>
          <w:p w14:paraId="13C8335B" w14:textId="77777777" w:rsidR="00C40C73" w:rsidRPr="00542DAD" w:rsidRDefault="00C40C73" w:rsidP="00A348DB">
            <w:pPr>
              <w:rPr>
                <w:rFonts w:eastAsia="Calibri"/>
                <w:sz w:val="20"/>
                <w:szCs w:val="20"/>
              </w:rPr>
            </w:pPr>
            <w:r w:rsidRPr="00542DAD">
              <w:rPr>
                <w:sz w:val="20"/>
                <w:szCs w:val="20"/>
              </w:rPr>
              <w:t>Vehicle Tracking</w:t>
            </w:r>
          </w:p>
        </w:tc>
        <w:tc>
          <w:tcPr>
            <w:tcW w:w="1260" w:type="dxa"/>
            <w:noWrap/>
            <w:hideMark/>
          </w:tcPr>
          <w:p w14:paraId="0266F66A" w14:textId="77777777" w:rsidR="00C40C73" w:rsidRPr="00542DAD" w:rsidRDefault="00C40C73" w:rsidP="00A348DB">
            <w:pPr>
              <w:rPr>
                <w:rFonts w:eastAsia="Calibri"/>
                <w:sz w:val="20"/>
                <w:szCs w:val="20"/>
              </w:rPr>
            </w:pPr>
            <w:r w:rsidRPr="00542DAD">
              <w:rPr>
                <w:sz w:val="20"/>
                <w:szCs w:val="20"/>
              </w:rPr>
              <w:t xml:space="preserve"> 53.85 </w:t>
            </w:r>
          </w:p>
        </w:tc>
        <w:tc>
          <w:tcPr>
            <w:tcW w:w="630" w:type="dxa"/>
            <w:noWrap/>
            <w:hideMark/>
          </w:tcPr>
          <w:p w14:paraId="4307F781" w14:textId="77777777" w:rsidR="00C40C73" w:rsidRPr="00542DAD" w:rsidRDefault="00C40C73" w:rsidP="00A348DB">
            <w:pPr>
              <w:rPr>
                <w:rFonts w:eastAsia="Calibri"/>
                <w:sz w:val="20"/>
                <w:szCs w:val="20"/>
              </w:rPr>
            </w:pPr>
          </w:p>
        </w:tc>
      </w:tr>
      <w:tr w:rsidR="00C40C73" w:rsidRPr="00542DAD" w14:paraId="4B742965" w14:textId="77777777" w:rsidTr="00A348DB">
        <w:trPr>
          <w:trHeight w:val="255"/>
        </w:trPr>
        <w:tc>
          <w:tcPr>
            <w:tcW w:w="3690" w:type="dxa"/>
            <w:noWrap/>
            <w:hideMark/>
          </w:tcPr>
          <w:p w14:paraId="0A25B19A" w14:textId="77777777" w:rsidR="00C40C73" w:rsidRPr="00542DAD" w:rsidRDefault="00C40C73" w:rsidP="00A348DB">
            <w:pPr>
              <w:rPr>
                <w:rFonts w:eastAsia="Calibri"/>
                <w:sz w:val="20"/>
                <w:szCs w:val="20"/>
              </w:rPr>
            </w:pPr>
            <w:r w:rsidRPr="00542DAD">
              <w:rPr>
                <w:sz w:val="20"/>
                <w:szCs w:val="20"/>
              </w:rPr>
              <w:t>Verizon Wireless</w:t>
            </w:r>
          </w:p>
        </w:tc>
        <w:tc>
          <w:tcPr>
            <w:tcW w:w="3330" w:type="dxa"/>
            <w:noWrap/>
            <w:hideMark/>
          </w:tcPr>
          <w:p w14:paraId="631B1159" w14:textId="77777777" w:rsidR="00C40C73" w:rsidRPr="00542DAD" w:rsidRDefault="00C40C73" w:rsidP="00A348DB">
            <w:pPr>
              <w:rPr>
                <w:rFonts w:eastAsia="Calibri"/>
                <w:sz w:val="20"/>
                <w:szCs w:val="20"/>
              </w:rPr>
            </w:pPr>
            <w:r w:rsidRPr="00542DAD">
              <w:rPr>
                <w:sz w:val="20"/>
                <w:szCs w:val="20"/>
              </w:rPr>
              <w:t>Cell Service</w:t>
            </w:r>
          </w:p>
        </w:tc>
        <w:tc>
          <w:tcPr>
            <w:tcW w:w="1260" w:type="dxa"/>
            <w:noWrap/>
            <w:hideMark/>
          </w:tcPr>
          <w:p w14:paraId="20756A36" w14:textId="77777777" w:rsidR="00C40C73" w:rsidRPr="00542DAD" w:rsidRDefault="00C40C73" w:rsidP="00A348DB">
            <w:pPr>
              <w:rPr>
                <w:rFonts w:eastAsia="Calibri"/>
                <w:sz w:val="20"/>
                <w:szCs w:val="20"/>
              </w:rPr>
            </w:pPr>
            <w:r w:rsidRPr="00542DAD">
              <w:rPr>
                <w:sz w:val="20"/>
                <w:szCs w:val="20"/>
              </w:rPr>
              <w:t xml:space="preserve"> 153.87 </w:t>
            </w:r>
          </w:p>
        </w:tc>
        <w:tc>
          <w:tcPr>
            <w:tcW w:w="630" w:type="dxa"/>
            <w:noWrap/>
            <w:hideMark/>
          </w:tcPr>
          <w:p w14:paraId="53785C27" w14:textId="77777777" w:rsidR="00C40C73" w:rsidRPr="00542DAD" w:rsidRDefault="00C40C73" w:rsidP="00A348DB">
            <w:pPr>
              <w:rPr>
                <w:rFonts w:eastAsia="Calibri"/>
                <w:sz w:val="20"/>
                <w:szCs w:val="20"/>
              </w:rPr>
            </w:pPr>
            <w:r w:rsidRPr="00542DAD">
              <w:rPr>
                <w:sz w:val="20"/>
                <w:szCs w:val="20"/>
              </w:rPr>
              <w:t>2</w:t>
            </w:r>
          </w:p>
        </w:tc>
      </w:tr>
      <w:tr w:rsidR="00C40C73" w:rsidRPr="00542DAD" w14:paraId="61F8EEA2" w14:textId="77777777" w:rsidTr="00A348DB">
        <w:trPr>
          <w:trHeight w:val="255"/>
        </w:trPr>
        <w:tc>
          <w:tcPr>
            <w:tcW w:w="3690" w:type="dxa"/>
            <w:noWrap/>
            <w:hideMark/>
          </w:tcPr>
          <w:p w14:paraId="4264F0BE" w14:textId="77777777" w:rsidR="00C40C73" w:rsidRPr="00542DAD" w:rsidRDefault="00C40C73" w:rsidP="00A348DB">
            <w:pPr>
              <w:rPr>
                <w:rFonts w:eastAsia="Calibri"/>
                <w:sz w:val="20"/>
                <w:szCs w:val="20"/>
              </w:rPr>
            </w:pPr>
            <w:r w:rsidRPr="00542DAD">
              <w:rPr>
                <w:sz w:val="20"/>
                <w:szCs w:val="20"/>
              </w:rPr>
              <w:t>Visa</w:t>
            </w:r>
          </w:p>
        </w:tc>
        <w:tc>
          <w:tcPr>
            <w:tcW w:w="3330" w:type="dxa"/>
            <w:noWrap/>
            <w:hideMark/>
          </w:tcPr>
          <w:p w14:paraId="357475D3" w14:textId="77777777" w:rsidR="00C40C73" w:rsidRPr="00542DAD" w:rsidRDefault="00C40C73" w:rsidP="00A348DB">
            <w:pPr>
              <w:rPr>
                <w:rFonts w:eastAsia="Calibri"/>
                <w:sz w:val="20"/>
                <w:szCs w:val="20"/>
              </w:rPr>
            </w:pPr>
            <w:r w:rsidRPr="00542DAD">
              <w:rPr>
                <w:sz w:val="20"/>
                <w:szCs w:val="20"/>
              </w:rPr>
              <w:t>Business Expense</w:t>
            </w:r>
          </w:p>
        </w:tc>
        <w:tc>
          <w:tcPr>
            <w:tcW w:w="1260" w:type="dxa"/>
            <w:noWrap/>
            <w:hideMark/>
          </w:tcPr>
          <w:p w14:paraId="4FD90076" w14:textId="77777777" w:rsidR="00C40C73" w:rsidRPr="00542DAD" w:rsidRDefault="00C40C73" w:rsidP="00A348DB">
            <w:pPr>
              <w:rPr>
                <w:rFonts w:eastAsia="Calibri"/>
                <w:sz w:val="20"/>
                <w:szCs w:val="20"/>
              </w:rPr>
            </w:pPr>
            <w:r w:rsidRPr="00542DAD">
              <w:rPr>
                <w:sz w:val="20"/>
                <w:szCs w:val="20"/>
              </w:rPr>
              <w:t xml:space="preserve"> 1,793.41 </w:t>
            </w:r>
          </w:p>
        </w:tc>
        <w:tc>
          <w:tcPr>
            <w:tcW w:w="630" w:type="dxa"/>
            <w:noWrap/>
            <w:hideMark/>
          </w:tcPr>
          <w:p w14:paraId="52F37C6B" w14:textId="77777777" w:rsidR="00C40C73" w:rsidRPr="00542DAD" w:rsidRDefault="00C40C73" w:rsidP="00A348DB">
            <w:pPr>
              <w:rPr>
                <w:rFonts w:eastAsia="Calibri"/>
                <w:sz w:val="20"/>
                <w:szCs w:val="20"/>
              </w:rPr>
            </w:pPr>
            <w:r w:rsidRPr="00542DAD">
              <w:rPr>
                <w:sz w:val="20"/>
                <w:szCs w:val="20"/>
              </w:rPr>
              <w:t>2</w:t>
            </w:r>
          </w:p>
        </w:tc>
      </w:tr>
      <w:tr w:rsidR="00C40C73" w:rsidRPr="00542DAD" w14:paraId="0D6C58BE" w14:textId="77777777" w:rsidTr="00A348DB">
        <w:trPr>
          <w:trHeight w:val="255"/>
        </w:trPr>
        <w:tc>
          <w:tcPr>
            <w:tcW w:w="3690" w:type="dxa"/>
            <w:noWrap/>
            <w:hideMark/>
          </w:tcPr>
          <w:p w14:paraId="25E7ADEC" w14:textId="77777777" w:rsidR="00C40C73" w:rsidRPr="00542DAD" w:rsidRDefault="00C40C73" w:rsidP="00A348DB">
            <w:pPr>
              <w:rPr>
                <w:rFonts w:eastAsia="Calibri"/>
                <w:sz w:val="20"/>
                <w:szCs w:val="20"/>
              </w:rPr>
            </w:pPr>
            <w:r w:rsidRPr="00542DAD">
              <w:rPr>
                <w:sz w:val="20"/>
                <w:szCs w:val="20"/>
              </w:rPr>
              <w:t>Waverly Newspapers</w:t>
            </w:r>
          </w:p>
        </w:tc>
        <w:tc>
          <w:tcPr>
            <w:tcW w:w="3330" w:type="dxa"/>
            <w:noWrap/>
            <w:hideMark/>
          </w:tcPr>
          <w:p w14:paraId="4407EDE2" w14:textId="77777777" w:rsidR="00C40C73" w:rsidRPr="00542DAD" w:rsidRDefault="00C40C73" w:rsidP="00A348DB">
            <w:pPr>
              <w:rPr>
                <w:rFonts w:eastAsia="Calibri"/>
                <w:sz w:val="20"/>
                <w:szCs w:val="20"/>
              </w:rPr>
            </w:pPr>
            <w:r w:rsidRPr="00542DAD">
              <w:rPr>
                <w:sz w:val="20"/>
                <w:szCs w:val="20"/>
              </w:rPr>
              <w:t>Publication</w:t>
            </w:r>
          </w:p>
        </w:tc>
        <w:tc>
          <w:tcPr>
            <w:tcW w:w="1260" w:type="dxa"/>
            <w:noWrap/>
            <w:hideMark/>
          </w:tcPr>
          <w:p w14:paraId="7F3DC4F3" w14:textId="77777777" w:rsidR="00C40C73" w:rsidRPr="00542DAD" w:rsidRDefault="00C40C73" w:rsidP="00A348DB">
            <w:pPr>
              <w:rPr>
                <w:rFonts w:eastAsia="Calibri"/>
                <w:sz w:val="20"/>
                <w:szCs w:val="20"/>
              </w:rPr>
            </w:pPr>
            <w:r w:rsidRPr="00542DAD">
              <w:rPr>
                <w:sz w:val="20"/>
                <w:szCs w:val="20"/>
              </w:rPr>
              <w:t xml:space="preserve"> 17.37 </w:t>
            </w:r>
          </w:p>
        </w:tc>
        <w:tc>
          <w:tcPr>
            <w:tcW w:w="630" w:type="dxa"/>
            <w:noWrap/>
            <w:hideMark/>
          </w:tcPr>
          <w:p w14:paraId="7FB993E9" w14:textId="77777777" w:rsidR="00C40C73" w:rsidRPr="00542DAD" w:rsidRDefault="00C40C73" w:rsidP="00A348DB">
            <w:pPr>
              <w:rPr>
                <w:rFonts w:eastAsia="Calibri"/>
                <w:sz w:val="20"/>
                <w:szCs w:val="20"/>
              </w:rPr>
            </w:pPr>
          </w:p>
        </w:tc>
      </w:tr>
      <w:tr w:rsidR="00C40C73" w:rsidRPr="00542DAD" w14:paraId="1C9DF9AA" w14:textId="77777777" w:rsidTr="00A348DB">
        <w:trPr>
          <w:trHeight w:val="255"/>
        </w:trPr>
        <w:tc>
          <w:tcPr>
            <w:tcW w:w="3690" w:type="dxa"/>
            <w:noWrap/>
            <w:hideMark/>
          </w:tcPr>
          <w:p w14:paraId="109537AF" w14:textId="77777777" w:rsidR="00C40C73" w:rsidRPr="00542DAD" w:rsidRDefault="00C40C73" w:rsidP="00A348DB">
            <w:pPr>
              <w:rPr>
                <w:rFonts w:eastAsia="Calibri"/>
                <w:sz w:val="20"/>
                <w:szCs w:val="20"/>
              </w:rPr>
            </w:pPr>
            <w:r w:rsidRPr="00542DAD">
              <w:rPr>
                <w:sz w:val="20"/>
                <w:szCs w:val="20"/>
              </w:rPr>
              <w:t>Waverly Utilities</w:t>
            </w:r>
          </w:p>
        </w:tc>
        <w:tc>
          <w:tcPr>
            <w:tcW w:w="3330" w:type="dxa"/>
            <w:noWrap/>
            <w:hideMark/>
          </w:tcPr>
          <w:p w14:paraId="4785F310" w14:textId="77777777" w:rsidR="00C40C73" w:rsidRPr="00542DAD" w:rsidRDefault="00C40C73" w:rsidP="00A348DB">
            <w:pPr>
              <w:rPr>
                <w:rFonts w:eastAsia="Calibri"/>
                <w:sz w:val="20"/>
                <w:szCs w:val="20"/>
              </w:rPr>
            </w:pPr>
            <w:r w:rsidRPr="00542DAD">
              <w:rPr>
                <w:sz w:val="20"/>
                <w:szCs w:val="20"/>
              </w:rPr>
              <w:t>Utilities</w:t>
            </w:r>
          </w:p>
        </w:tc>
        <w:tc>
          <w:tcPr>
            <w:tcW w:w="1260" w:type="dxa"/>
            <w:noWrap/>
            <w:hideMark/>
          </w:tcPr>
          <w:p w14:paraId="78CA9961" w14:textId="77777777" w:rsidR="00C40C73" w:rsidRPr="00542DAD" w:rsidRDefault="00C40C73" w:rsidP="00A348DB">
            <w:pPr>
              <w:rPr>
                <w:rFonts w:eastAsia="Calibri"/>
                <w:sz w:val="20"/>
                <w:szCs w:val="20"/>
              </w:rPr>
            </w:pPr>
            <w:r w:rsidRPr="00542DAD">
              <w:rPr>
                <w:sz w:val="20"/>
                <w:szCs w:val="20"/>
              </w:rPr>
              <w:t xml:space="preserve"> 4,476.23 </w:t>
            </w:r>
          </w:p>
        </w:tc>
        <w:tc>
          <w:tcPr>
            <w:tcW w:w="630" w:type="dxa"/>
            <w:noWrap/>
            <w:hideMark/>
          </w:tcPr>
          <w:p w14:paraId="0F6B2603" w14:textId="77777777" w:rsidR="00C40C73" w:rsidRPr="00542DAD" w:rsidRDefault="00C40C73" w:rsidP="00A348DB">
            <w:pPr>
              <w:rPr>
                <w:rFonts w:eastAsia="Calibri"/>
                <w:sz w:val="20"/>
                <w:szCs w:val="20"/>
              </w:rPr>
            </w:pPr>
            <w:r w:rsidRPr="00542DAD">
              <w:rPr>
                <w:sz w:val="20"/>
                <w:szCs w:val="20"/>
              </w:rPr>
              <w:t>6</w:t>
            </w:r>
          </w:p>
        </w:tc>
      </w:tr>
      <w:tr w:rsidR="00C40C73" w:rsidRPr="00542DAD" w14:paraId="103021C5" w14:textId="77777777" w:rsidTr="00A348DB">
        <w:trPr>
          <w:trHeight w:val="255"/>
        </w:trPr>
        <w:tc>
          <w:tcPr>
            <w:tcW w:w="3690" w:type="dxa"/>
            <w:noWrap/>
            <w:hideMark/>
          </w:tcPr>
          <w:p w14:paraId="737FA78D" w14:textId="77777777" w:rsidR="00C40C73" w:rsidRPr="00542DAD" w:rsidRDefault="00C40C73" w:rsidP="00A348DB">
            <w:pPr>
              <w:rPr>
                <w:rFonts w:eastAsia="Calibri"/>
                <w:sz w:val="20"/>
                <w:szCs w:val="20"/>
              </w:rPr>
            </w:pPr>
            <w:r w:rsidRPr="00542DAD">
              <w:rPr>
                <w:sz w:val="20"/>
                <w:szCs w:val="20"/>
              </w:rPr>
              <w:t>Yoder Construction N</w:t>
            </w:r>
            <w:r>
              <w:rPr>
                <w:sz w:val="20"/>
                <w:szCs w:val="20"/>
              </w:rPr>
              <w:t>E IA</w:t>
            </w:r>
            <w:r w:rsidRPr="00542DAD">
              <w:rPr>
                <w:sz w:val="20"/>
                <w:szCs w:val="20"/>
              </w:rPr>
              <w:t xml:space="preserve"> L</w:t>
            </w:r>
            <w:r>
              <w:rPr>
                <w:sz w:val="20"/>
                <w:szCs w:val="20"/>
              </w:rPr>
              <w:t>LC</w:t>
            </w:r>
          </w:p>
        </w:tc>
        <w:tc>
          <w:tcPr>
            <w:tcW w:w="3330" w:type="dxa"/>
            <w:noWrap/>
            <w:hideMark/>
          </w:tcPr>
          <w:p w14:paraId="034BC04A" w14:textId="77777777" w:rsidR="00C40C73" w:rsidRPr="00542DAD" w:rsidRDefault="00C40C73" w:rsidP="00A348DB">
            <w:pPr>
              <w:rPr>
                <w:rFonts w:eastAsia="Calibri"/>
                <w:sz w:val="20"/>
                <w:szCs w:val="20"/>
              </w:rPr>
            </w:pPr>
            <w:r w:rsidRPr="00542DAD">
              <w:rPr>
                <w:sz w:val="20"/>
                <w:szCs w:val="20"/>
              </w:rPr>
              <w:t>Building Maintenance</w:t>
            </w:r>
          </w:p>
        </w:tc>
        <w:tc>
          <w:tcPr>
            <w:tcW w:w="1260" w:type="dxa"/>
            <w:noWrap/>
            <w:hideMark/>
          </w:tcPr>
          <w:p w14:paraId="0C1C984C" w14:textId="77777777" w:rsidR="00C40C73" w:rsidRPr="00542DAD" w:rsidRDefault="00C40C73" w:rsidP="00A348DB">
            <w:pPr>
              <w:rPr>
                <w:rFonts w:eastAsia="Calibri"/>
                <w:sz w:val="20"/>
                <w:szCs w:val="20"/>
              </w:rPr>
            </w:pPr>
            <w:r w:rsidRPr="00542DAD">
              <w:rPr>
                <w:sz w:val="20"/>
                <w:szCs w:val="20"/>
              </w:rPr>
              <w:t xml:space="preserve"> 2,484.61 </w:t>
            </w:r>
          </w:p>
        </w:tc>
        <w:tc>
          <w:tcPr>
            <w:tcW w:w="630" w:type="dxa"/>
            <w:noWrap/>
            <w:hideMark/>
          </w:tcPr>
          <w:p w14:paraId="400B650B" w14:textId="77777777" w:rsidR="00C40C73" w:rsidRPr="00542DAD" w:rsidRDefault="00C40C73" w:rsidP="00A348DB">
            <w:pPr>
              <w:rPr>
                <w:rFonts w:eastAsia="Calibri"/>
                <w:sz w:val="20"/>
                <w:szCs w:val="20"/>
              </w:rPr>
            </w:pPr>
          </w:p>
        </w:tc>
      </w:tr>
      <w:tr w:rsidR="00C40C73" w:rsidRPr="00542DAD" w14:paraId="2176B1CE" w14:textId="77777777" w:rsidTr="00A348DB">
        <w:trPr>
          <w:trHeight w:val="255"/>
        </w:trPr>
        <w:tc>
          <w:tcPr>
            <w:tcW w:w="3690" w:type="dxa"/>
            <w:noWrap/>
            <w:hideMark/>
          </w:tcPr>
          <w:p w14:paraId="218C3166" w14:textId="77777777" w:rsidR="00C40C73" w:rsidRPr="00542DAD" w:rsidRDefault="00C40C73" w:rsidP="00A348DB">
            <w:pPr>
              <w:rPr>
                <w:rFonts w:eastAsia="Calibri"/>
                <w:sz w:val="20"/>
                <w:szCs w:val="20"/>
              </w:rPr>
            </w:pPr>
          </w:p>
        </w:tc>
        <w:tc>
          <w:tcPr>
            <w:tcW w:w="3330" w:type="dxa"/>
            <w:noWrap/>
            <w:hideMark/>
          </w:tcPr>
          <w:p w14:paraId="1A4FDDB0" w14:textId="77777777" w:rsidR="00C40C73" w:rsidRPr="00542DAD" w:rsidRDefault="00C40C73" w:rsidP="00A348DB">
            <w:pPr>
              <w:rPr>
                <w:rFonts w:eastAsia="Calibri"/>
                <w:sz w:val="20"/>
                <w:szCs w:val="20"/>
              </w:rPr>
            </w:pPr>
            <w:r w:rsidRPr="00542DAD">
              <w:rPr>
                <w:sz w:val="20"/>
                <w:szCs w:val="20"/>
              </w:rPr>
              <w:t>Total</w:t>
            </w:r>
          </w:p>
        </w:tc>
        <w:tc>
          <w:tcPr>
            <w:tcW w:w="1260" w:type="dxa"/>
            <w:noWrap/>
            <w:hideMark/>
          </w:tcPr>
          <w:p w14:paraId="04F8754B" w14:textId="77777777" w:rsidR="00C40C73" w:rsidRPr="00542DAD" w:rsidRDefault="00C40C73" w:rsidP="00A348DB">
            <w:pPr>
              <w:rPr>
                <w:rFonts w:eastAsia="Calibri"/>
                <w:sz w:val="20"/>
                <w:szCs w:val="20"/>
              </w:rPr>
            </w:pPr>
            <w:r w:rsidRPr="00542DAD">
              <w:rPr>
                <w:sz w:val="20"/>
                <w:szCs w:val="20"/>
              </w:rPr>
              <w:t xml:space="preserve"> 435,679.16 </w:t>
            </w:r>
          </w:p>
        </w:tc>
        <w:tc>
          <w:tcPr>
            <w:tcW w:w="630" w:type="dxa"/>
            <w:noWrap/>
            <w:hideMark/>
          </w:tcPr>
          <w:p w14:paraId="4AB8753E" w14:textId="77777777" w:rsidR="00C40C73" w:rsidRPr="00542DAD" w:rsidRDefault="00C40C73" w:rsidP="00A348DB">
            <w:pPr>
              <w:rPr>
                <w:rFonts w:eastAsia="Calibri"/>
                <w:sz w:val="20"/>
                <w:szCs w:val="20"/>
              </w:rPr>
            </w:pPr>
          </w:p>
        </w:tc>
      </w:tr>
      <w:tr w:rsidR="00C40C73" w:rsidRPr="00542DAD" w14:paraId="6E28BAA5" w14:textId="77777777" w:rsidTr="00A348DB">
        <w:trPr>
          <w:trHeight w:val="255"/>
        </w:trPr>
        <w:tc>
          <w:tcPr>
            <w:tcW w:w="3690" w:type="dxa"/>
            <w:noWrap/>
            <w:hideMark/>
          </w:tcPr>
          <w:p w14:paraId="618FDCFD" w14:textId="77777777" w:rsidR="00C40C73" w:rsidRPr="00542DAD" w:rsidRDefault="00C40C73" w:rsidP="00A348DB">
            <w:pPr>
              <w:rPr>
                <w:rFonts w:eastAsia="Calibri"/>
                <w:sz w:val="20"/>
                <w:szCs w:val="20"/>
              </w:rPr>
            </w:pPr>
            <w:r w:rsidRPr="00542DAD">
              <w:rPr>
                <w:sz w:val="20"/>
                <w:szCs w:val="20"/>
              </w:rPr>
              <w:t>Assessor</w:t>
            </w:r>
          </w:p>
        </w:tc>
        <w:tc>
          <w:tcPr>
            <w:tcW w:w="3330" w:type="dxa"/>
            <w:noWrap/>
            <w:hideMark/>
          </w:tcPr>
          <w:p w14:paraId="671DB5BE" w14:textId="77777777" w:rsidR="00C40C73" w:rsidRPr="00542DAD" w:rsidRDefault="00C40C73" w:rsidP="00A348DB">
            <w:pPr>
              <w:rPr>
                <w:rFonts w:eastAsia="Calibri"/>
                <w:sz w:val="20"/>
                <w:szCs w:val="20"/>
              </w:rPr>
            </w:pPr>
          </w:p>
        </w:tc>
        <w:tc>
          <w:tcPr>
            <w:tcW w:w="1260" w:type="dxa"/>
            <w:noWrap/>
            <w:hideMark/>
          </w:tcPr>
          <w:p w14:paraId="79D22013" w14:textId="77777777" w:rsidR="00C40C73" w:rsidRPr="00542DAD" w:rsidRDefault="00C40C73" w:rsidP="00A348DB">
            <w:pPr>
              <w:rPr>
                <w:rFonts w:eastAsia="Calibri"/>
                <w:sz w:val="20"/>
                <w:szCs w:val="20"/>
              </w:rPr>
            </w:pPr>
          </w:p>
        </w:tc>
        <w:tc>
          <w:tcPr>
            <w:tcW w:w="630" w:type="dxa"/>
            <w:noWrap/>
            <w:hideMark/>
          </w:tcPr>
          <w:p w14:paraId="0D2561E1" w14:textId="77777777" w:rsidR="00C40C73" w:rsidRPr="00542DAD" w:rsidRDefault="00C40C73" w:rsidP="00A348DB">
            <w:pPr>
              <w:rPr>
                <w:rFonts w:eastAsia="Calibri"/>
                <w:sz w:val="20"/>
                <w:szCs w:val="20"/>
              </w:rPr>
            </w:pPr>
          </w:p>
        </w:tc>
      </w:tr>
      <w:tr w:rsidR="00C40C73" w:rsidRPr="00542DAD" w14:paraId="132E5EE9" w14:textId="77777777" w:rsidTr="00A348DB">
        <w:trPr>
          <w:trHeight w:val="255"/>
        </w:trPr>
        <w:tc>
          <w:tcPr>
            <w:tcW w:w="3690" w:type="dxa"/>
            <w:noWrap/>
            <w:hideMark/>
          </w:tcPr>
          <w:p w14:paraId="2B8D37D7" w14:textId="77777777" w:rsidR="00C40C73" w:rsidRPr="00542DAD" w:rsidRDefault="00C40C73" w:rsidP="00A348DB">
            <w:pPr>
              <w:rPr>
                <w:rFonts w:eastAsia="Calibri"/>
                <w:sz w:val="20"/>
                <w:szCs w:val="20"/>
              </w:rPr>
            </w:pPr>
            <w:r w:rsidRPr="00542DAD">
              <w:rPr>
                <w:sz w:val="20"/>
                <w:szCs w:val="20"/>
              </w:rPr>
              <w:t>Leaf</w:t>
            </w:r>
          </w:p>
        </w:tc>
        <w:tc>
          <w:tcPr>
            <w:tcW w:w="3330" w:type="dxa"/>
            <w:noWrap/>
            <w:hideMark/>
          </w:tcPr>
          <w:p w14:paraId="63A3FC29" w14:textId="77777777" w:rsidR="00C40C73" w:rsidRPr="00542DAD" w:rsidRDefault="00C40C73" w:rsidP="00A348DB">
            <w:pPr>
              <w:rPr>
                <w:rFonts w:eastAsia="Calibri"/>
                <w:sz w:val="20"/>
                <w:szCs w:val="20"/>
              </w:rPr>
            </w:pPr>
            <w:r w:rsidRPr="00542DAD">
              <w:rPr>
                <w:sz w:val="20"/>
                <w:szCs w:val="20"/>
              </w:rPr>
              <w:t>Copier Lease</w:t>
            </w:r>
          </w:p>
        </w:tc>
        <w:tc>
          <w:tcPr>
            <w:tcW w:w="1260" w:type="dxa"/>
            <w:noWrap/>
            <w:hideMark/>
          </w:tcPr>
          <w:p w14:paraId="250D8E8F" w14:textId="77777777" w:rsidR="00C40C73" w:rsidRPr="00542DAD" w:rsidRDefault="00C40C73" w:rsidP="00A348DB">
            <w:pPr>
              <w:rPr>
                <w:rFonts w:eastAsia="Calibri"/>
                <w:sz w:val="20"/>
                <w:szCs w:val="20"/>
              </w:rPr>
            </w:pPr>
            <w:r w:rsidRPr="00542DAD">
              <w:rPr>
                <w:sz w:val="20"/>
                <w:szCs w:val="20"/>
              </w:rPr>
              <w:t xml:space="preserve"> 248.28 </w:t>
            </w:r>
          </w:p>
        </w:tc>
        <w:tc>
          <w:tcPr>
            <w:tcW w:w="630" w:type="dxa"/>
            <w:noWrap/>
            <w:hideMark/>
          </w:tcPr>
          <w:p w14:paraId="1422B960" w14:textId="77777777" w:rsidR="00C40C73" w:rsidRPr="00542DAD" w:rsidRDefault="00C40C73" w:rsidP="00A348DB">
            <w:pPr>
              <w:rPr>
                <w:rFonts w:eastAsia="Calibri"/>
                <w:sz w:val="20"/>
                <w:szCs w:val="20"/>
              </w:rPr>
            </w:pPr>
          </w:p>
        </w:tc>
      </w:tr>
      <w:tr w:rsidR="00C40C73" w:rsidRPr="00542DAD" w14:paraId="5C8BB98E" w14:textId="77777777" w:rsidTr="00A348DB">
        <w:trPr>
          <w:trHeight w:val="255"/>
        </w:trPr>
        <w:tc>
          <w:tcPr>
            <w:tcW w:w="3690" w:type="dxa"/>
            <w:noWrap/>
            <w:hideMark/>
          </w:tcPr>
          <w:p w14:paraId="74FBCB9C" w14:textId="77777777" w:rsidR="00C40C73" w:rsidRPr="00542DAD" w:rsidRDefault="00C40C73" w:rsidP="00A348DB">
            <w:pPr>
              <w:rPr>
                <w:rFonts w:eastAsia="Calibri"/>
                <w:sz w:val="20"/>
                <w:szCs w:val="20"/>
              </w:rPr>
            </w:pPr>
            <w:r w:rsidRPr="00542DAD">
              <w:rPr>
                <w:sz w:val="20"/>
                <w:szCs w:val="20"/>
              </w:rPr>
              <w:t>Riley's Inc</w:t>
            </w:r>
          </w:p>
        </w:tc>
        <w:tc>
          <w:tcPr>
            <w:tcW w:w="3330" w:type="dxa"/>
            <w:noWrap/>
            <w:hideMark/>
          </w:tcPr>
          <w:p w14:paraId="7ABF1DFF" w14:textId="77777777" w:rsidR="00C40C73" w:rsidRPr="00542DAD" w:rsidRDefault="00C40C73" w:rsidP="00A348DB">
            <w:pPr>
              <w:rPr>
                <w:rFonts w:eastAsia="Calibri"/>
                <w:sz w:val="20"/>
                <w:szCs w:val="20"/>
              </w:rPr>
            </w:pPr>
            <w:r w:rsidRPr="00542DAD">
              <w:rPr>
                <w:sz w:val="20"/>
                <w:szCs w:val="20"/>
              </w:rPr>
              <w:t>Office Supplies</w:t>
            </w:r>
          </w:p>
        </w:tc>
        <w:tc>
          <w:tcPr>
            <w:tcW w:w="1260" w:type="dxa"/>
            <w:noWrap/>
            <w:hideMark/>
          </w:tcPr>
          <w:p w14:paraId="10EEC96F" w14:textId="77777777" w:rsidR="00C40C73" w:rsidRPr="00542DAD" w:rsidRDefault="00C40C73" w:rsidP="00A348DB">
            <w:pPr>
              <w:rPr>
                <w:rFonts w:eastAsia="Calibri"/>
                <w:sz w:val="20"/>
                <w:szCs w:val="20"/>
              </w:rPr>
            </w:pPr>
            <w:r w:rsidRPr="00542DAD">
              <w:rPr>
                <w:sz w:val="20"/>
                <w:szCs w:val="20"/>
              </w:rPr>
              <w:t xml:space="preserve"> 23.95 </w:t>
            </w:r>
          </w:p>
        </w:tc>
        <w:tc>
          <w:tcPr>
            <w:tcW w:w="630" w:type="dxa"/>
            <w:noWrap/>
            <w:hideMark/>
          </w:tcPr>
          <w:p w14:paraId="33B25C4D" w14:textId="77777777" w:rsidR="00C40C73" w:rsidRPr="00542DAD" w:rsidRDefault="00C40C73" w:rsidP="00A348DB">
            <w:pPr>
              <w:rPr>
                <w:rFonts w:eastAsia="Calibri"/>
                <w:sz w:val="20"/>
                <w:szCs w:val="20"/>
              </w:rPr>
            </w:pPr>
          </w:p>
        </w:tc>
      </w:tr>
      <w:tr w:rsidR="00C40C73" w:rsidRPr="00542DAD" w14:paraId="4824795B" w14:textId="77777777" w:rsidTr="00A348DB">
        <w:trPr>
          <w:trHeight w:val="255"/>
        </w:trPr>
        <w:tc>
          <w:tcPr>
            <w:tcW w:w="3690" w:type="dxa"/>
            <w:noWrap/>
            <w:hideMark/>
          </w:tcPr>
          <w:p w14:paraId="775A76A4" w14:textId="77777777" w:rsidR="00C40C73" w:rsidRPr="00542DAD" w:rsidRDefault="00C40C73" w:rsidP="00A348DB">
            <w:pPr>
              <w:rPr>
                <w:rFonts w:eastAsia="Calibri"/>
                <w:sz w:val="20"/>
                <w:szCs w:val="20"/>
              </w:rPr>
            </w:pPr>
          </w:p>
        </w:tc>
        <w:tc>
          <w:tcPr>
            <w:tcW w:w="3330" w:type="dxa"/>
            <w:noWrap/>
            <w:hideMark/>
          </w:tcPr>
          <w:p w14:paraId="64866DA8" w14:textId="77777777" w:rsidR="00C40C73" w:rsidRPr="00542DAD" w:rsidRDefault="00C40C73" w:rsidP="00A348DB">
            <w:pPr>
              <w:rPr>
                <w:rFonts w:eastAsia="Calibri"/>
                <w:sz w:val="20"/>
                <w:szCs w:val="20"/>
              </w:rPr>
            </w:pPr>
            <w:r w:rsidRPr="00542DAD">
              <w:rPr>
                <w:sz w:val="20"/>
                <w:szCs w:val="20"/>
              </w:rPr>
              <w:t>Total</w:t>
            </w:r>
          </w:p>
        </w:tc>
        <w:tc>
          <w:tcPr>
            <w:tcW w:w="1260" w:type="dxa"/>
            <w:noWrap/>
            <w:hideMark/>
          </w:tcPr>
          <w:p w14:paraId="1429BE72" w14:textId="77777777" w:rsidR="00C40C73" w:rsidRPr="00542DAD" w:rsidRDefault="00C40C73" w:rsidP="00A348DB">
            <w:pPr>
              <w:rPr>
                <w:rFonts w:eastAsia="Calibri"/>
                <w:sz w:val="20"/>
                <w:szCs w:val="20"/>
              </w:rPr>
            </w:pPr>
            <w:r w:rsidRPr="00542DAD">
              <w:rPr>
                <w:sz w:val="20"/>
                <w:szCs w:val="20"/>
              </w:rPr>
              <w:t xml:space="preserve"> 272.23 </w:t>
            </w:r>
          </w:p>
        </w:tc>
        <w:tc>
          <w:tcPr>
            <w:tcW w:w="630" w:type="dxa"/>
            <w:noWrap/>
            <w:hideMark/>
          </w:tcPr>
          <w:p w14:paraId="207BCAEC" w14:textId="77777777" w:rsidR="00C40C73" w:rsidRPr="00542DAD" w:rsidRDefault="00C40C73" w:rsidP="00A348DB">
            <w:pPr>
              <w:rPr>
                <w:rFonts w:eastAsia="Calibri"/>
                <w:sz w:val="20"/>
                <w:szCs w:val="20"/>
              </w:rPr>
            </w:pPr>
          </w:p>
        </w:tc>
      </w:tr>
      <w:tr w:rsidR="00C40C73" w:rsidRPr="00542DAD" w14:paraId="212BB454" w14:textId="77777777" w:rsidTr="00A348DB">
        <w:trPr>
          <w:trHeight w:val="255"/>
        </w:trPr>
        <w:tc>
          <w:tcPr>
            <w:tcW w:w="3690" w:type="dxa"/>
            <w:noWrap/>
            <w:hideMark/>
          </w:tcPr>
          <w:p w14:paraId="3A5065AF" w14:textId="77777777" w:rsidR="00C40C73" w:rsidRPr="00542DAD" w:rsidRDefault="00C40C73" w:rsidP="00A348DB">
            <w:pPr>
              <w:rPr>
                <w:rFonts w:eastAsia="Calibri"/>
                <w:sz w:val="20"/>
                <w:szCs w:val="20"/>
              </w:rPr>
            </w:pPr>
            <w:r w:rsidRPr="00542DAD">
              <w:rPr>
                <w:sz w:val="20"/>
                <w:szCs w:val="20"/>
              </w:rPr>
              <w:t>CBS</w:t>
            </w:r>
          </w:p>
        </w:tc>
        <w:tc>
          <w:tcPr>
            <w:tcW w:w="3330" w:type="dxa"/>
            <w:noWrap/>
            <w:hideMark/>
          </w:tcPr>
          <w:p w14:paraId="3959CB4F" w14:textId="77777777" w:rsidR="00C40C73" w:rsidRPr="00542DAD" w:rsidRDefault="00C40C73" w:rsidP="00A348DB">
            <w:pPr>
              <w:rPr>
                <w:rFonts w:eastAsia="Calibri"/>
                <w:sz w:val="20"/>
                <w:szCs w:val="20"/>
              </w:rPr>
            </w:pPr>
          </w:p>
        </w:tc>
        <w:tc>
          <w:tcPr>
            <w:tcW w:w="1260" w:type="dxa"/>
            <w:noWrap/>
            <w:hideMark/>
          </w:tcPr>
          <w:p w14:paraId="44D95C48" w14:textId="77777777" w:rsidR="00C40C73" w:rsidRPr="00542DAD" w:rsidRDefault="00C40C73" w:rsidP="00A348DB">
            <w:pPr>
              <w:rPr>
                <w:rFonts w:eastAsia="Calibri"/>
                <w:sz w:val="20"/>
                <w:szCs w:val="20"/>
              </w:rPr>
            </w:pPr>
          </w:p>
        </w:tc>
        <w:tc>
          <w:tcPr>
            <w:tcW w:w="630" w:type="dxa"/>
            <w:noWrap/>
            <w:hideMark/>
          </w:tcPr>
          <w:p w14:paraId="61B6140A" w14:textId="77777777" w:rsidR="00C40C73" w:rsidRPr="00542DAD" w:rsidRDefault="00C40C73" w:rsidP="00A348DB">
            <w:pPr>
              <w:rPr>
                <w:rFonts w:eastAsia="Calibri"/>
                <w:sz w:val="20"/>
                <w:szCs w:val="20"/>
              </w:rPr>
            </w:pPr>
          </w:p>
        </w:tc>
      </w:tr>
      <w:tr w:rsidR="00C40C73" w:rsidRPr="00542DAD" w14:paraId="1D75507E" w14:textId="77777777" w:rsidTr="00A348DB">
        <w:trPr>
          <w:trHeight w:val="255"/>
        </w:trPr>
        <w:tc>
          <w:tcPr>
            <w:tcW w:w="3690" w:type="dxa"/>
            <w:noWrap/>
            <w:hideMark/>
          </w:tcPr>
          <w:p w14:paraId="24B1B530" w14:textId="77777777" w:rsidR="00C40C73" w:rsidRPr="00542DAD" w:rsidRDefault="00C40C73" w:rsidP="00A348DB">
            <w:pPr>
              <w:rPr>
                <w:rFonts w:eastAsia="Calibri"/>
                <w:sz w:val="20"/>
                <w:szCs w:val="20"/>
              </w:rPr>
            </w:pPr>
            <w:r w:rsidRPr="00542DAD">
              <w:rPr>
                <w:sz w:val="20"/>
                <w:szCs w:val="20"/>
              </w:rPr>
              <w:t>Ericka L. Epworth</w:t>
            </w:r>
          </w:p>
        </w:tc>
        <w:tc>
          <w:tcPr>
            <w:tcW w:w="3330" w:type="dxa"/>
            <w:noWrap/>
            <w:hideMark/>
          </w:tcPr>
          <w:p w14:paraId="5080AE88" w14:textId="77777777" w:rsidR="00C40C73" w:rsidRPr="00542DAD" w:rsidRDefault="00C40C73" w:rsidP="00A348DB">
            <w:pPr>
              <w:rPr>
                <w:rFonts w:eastAsia="Calibri"/>
                <w:sz w:val="20"/>
                <w:szCs w:val="20"/>
              </w:rPr>
            </w:pPr>
            <w:r w:rsidRPr="00542DAD">
              <w:rPr>
                <w:sz w:val="20"/>
                <w:szCs w:val="20"/>
              </w:rPr>
              <w:t>Employee Expense Reimbursement</w:t>
            </w:r>
          </w:p>
        </w:tc>
        <w:tc>
          <w:tcPr>
            <w:tcW w:w="1260" w:type="dxa"/>
            <w:noWrap/>
            <w:hideMark/>
          </w:tcPr>
          <w:p w14:paraId="73B464CE" w14:textId="77777777" w:rsidR="00C40C73" w:rsidRPr="00542DAD" w:rsidRDefault="00C40C73" w:rsidP="00A348DB">
            <w:pPr>
              <w:rPr>
                <w:rFonts w:eastAsia="Calibri"/>
                <w:sz w:val="20"/>
                <w:szCs w:val="20"/>
              </w:rPr>
            </w:pPr>
            <w:r w:rsidRPr="00542DAD">
              <w:rPr>
                <w:sz w:val="20"/>
                <w:szCs w:val="20"/>
              </w:rPr>
              <w:t xml:space="preserve"> 33.50 </w:t>
            </w:r>
          </w:p>
        </w:tc>
        <w:tc>
          <w:tcPr>
            <w:tcW w:w="630" w:type="dxa"/>
            <w:noWrap/>
            <w:hideMark/>
          </w:tcPr>
          <w:p w14:paraId="6A8C2506" w14:textId="77777777" w:rsidR="00C40C73" w:rsidRPr="00542DAD" w:rsidRDefault="00C40C73" w:rsidP="00A348DB">
            <w:pPr>
              <w:rPr>
                <w:rFonts w:eastAsia="Calibri"/>
                <w:sz w:val="20"/>
                <w:szCs w:val="20"/>
              </w:rPr>
            </w:pPr>
          </w:p>
        </w:tc>
      </w:tr>
      <w:tr w:rsidR="00C40C73" w:rsidRPr="00542DAD" w14:paraId="1105C758" w14:textId="77777777" w:rsidTr="00A348DB">
        <w:trPr>
          <w:trHeight w:val="255"/>
        </w:trPr>
        <w:tc>
          <w:tcPr>
            <w:tcW w:w="3690" w:type="dxa"/>
            <w:noWrap/>
            <w:hideMark/>
          </w:tcPr>
          <w:p w14:paraId="389DA82C" w14:textId="77777777" w:rsidR="00C40C73" w:rsidRPr="00542DAD" w:rsidRDefault="00C40C73" w:rsidP="00A348DB">
            <w:pPr>
              <w:rPr>
                <w:rFonts w:eastAsia="Calibri"/>
                <w:sz w:val="20"/>
                <w:szCs w:val="20"/>
              </w:rPr>
            </w:pPr>
            <w:r w:rsidRPr="00542DAD">
              <w:rPr>
                <w:sz w:val="20"/>
                <w:szCs w:val="20"/>
              </w:rPr>
              <w:t>G</w:t>
            </w:r>
            <w:r>
              <w:rPr>
                <w:sz w:val="20"/>
                <w:szCs w:val="20"/>
              </w:rPr>
              <w:t>FC</w:t>
            </w:r>
            <w:r w:rsidRPr="00542DAD">
              <w:rPr>
                <w:sz w:val="20"/>
                <w:szCs w:val="20"/>
              </w:rPr>
              <w:t xml:space="preserve"> Leasing - W</w:t>
            </w:r>
            <w:r>
              <w:rPr>
                <w:sz w:val="20"/>
                <w:szCs w:val="20"/>
              </w:rPr>
              <w:t>I</w:t>
            </w:r>
          </w:p>
        </w:tc>
        <w:tc>
          <w:tcPr>
            <w:tcW w:w="3330" w:type="dxa"/>
            <w:noWrap/>
            <w:hideMark/>
          </w:tcPr>
          <w:p w14:paraId="134974E2" w14:textId="77777777" w:rsidR="00C40C73" w:rsidRPr="00542DAD" w:rsidRDefault="00C40C73" w:rsidP="00A348DB">
            <w:pPr>
              <w:rPr>
                <w:rFonts w:eastAsia="Calibri"/>
                <w:sz w:val="20"/>
                <w:szCs w:val="20"/>
              </w:rPr>
            </w:pPr>
            <w:r w:rsidRPr="00542DAD">
              <w:rPr>
                <w:sz w:val="20"/>
                <w:szCs w:val="20"/>
              </w:rPr>
              <w:t>Copier Lease</w:t>
            </w:r>
          </w:p>
        </w:tc>
        <w:tc>
          <w:tcPr>
            <w:tcW w:w="1260" w:type="dxa"/>
            <w:noWrap/>
            <w:hideMark/>
          </w:tcPr>
          <w:p w14:paraId="0415ADDD" w14:textId="77777777" w:rsidR="00C40C73" w:rsidRPr="00542DAD" w:rsidRDefault="00C40C73" w:rsidP="00A348DB">
            <w:pPr>
              <w:rPr>
                <w:rFonts w:eastAsia="Calibri"/>
                <w:sz w:val="20"/>
                <w:szCs w:val="20"/>
              </w:rPr>
            </w:pPr>
            <w:r w:rsidRPr="00542DAD">
              <w:rPr>
                <w:sz w:val="20"/>
                <w:szCs w:val="20"/>
              </w:rPr>
              <w:t xml:space="preserve"> 109.41 </w:t>
            </w:r>
          </w:p>
        </w:tc>
        <w:tc>
          <w:tcPr>
            <w:tcW w:w="630" w:type="dxa"/>
            <w:noWrap/>
            <w:hideMark/>
          </w:tcPr>
          <w:p w14:paraId="4EBBADC2" w14:textId="77777777" w:rsidR="00C40C73" w:rsidRPr="00542DAD" w:rsidRDefault="00C40C73" w:rsidP="00A348DB">
            <w:pPr>
              <w:rPr>
                <w:rFonts w:eastAsia="Calibri"/>
                <w:sz w:val="20"/>
                <w:szCs w:val="20"/>
              </w:rPr>
            </w:pPr>
          </w:p>
        </w:tc>
      </w:tr>
      <w:tr w:rsidR="00C40C73" w:rsidRPr="00542DAD" w14:paraId="2D722B9E" w14:textId="77777777" w:rsidTr="00A348DB">
        <w:trPr>
          <w:trHeight w:val="255"/>
        </w:trPr>
        <w:tc>
          <w:tcPr>
            <w:tcW w:w="3690" w:type="dxa"/>
            <w:noWrap/>
            <w:hideMark/>
          </w:tcPr>
          <w:p w14:paraId="25BD229C" w14:textId="77777777" w:rsidR="00C40C73" w:rsidRPr="00542DAD" w:rsidRDefault="00C40C73" w:rsidP="00A348DB">
            <w:pPr>
              <w:rPr>
                <w:rFonts w:eastAsia="Calibri"/>
                <w:sz w:val="20"/>
                <w:szCs w:val="20"/>
              </w:rPr>
            </w:pPr>
            <w:r w:rsidRPr="00542DAD">
              <w:rPr>
                <w:sz w:val="20"/>
                <w:szCs w:val="20"/>
              </w:rPr>
              <w:t>Miller Hardware</w:t>
            </w:r>
          </w:p>
        </w:tc>
        <w:tc>
          <w:tcPr>
            <w:tcW w:w="3330" w:type="dxa"/>
            <w:noWrap/>
            <w:hideMark/>
          </w:tcPr>
          <w:p w14:paraId="63E57184" w14:textId="77777777" w:rsidR="00C40C73" w:rsidRPr="00542DAD" w:rsidRDefault="00C40C73" w:rsidP="00A348DB">
            <w:pPr>
              <w:rPr>
                <w:rFonts w:eastAsia="Calibri"/>
                <w:sz w:val="20"/>
                <w:szCs w:val="20"/>
              </w:rPr>
            </w:pPr>
            <w:r w:rsidRPr="00542DAD">
              <w:rPr>
                <w:sz w:val="20"/>
                <w:szCs w:val="20"/>
              </w:rPr>
              <w:t>Office Supplies</w:t>
            </w:r>
          </w:p>
        </w:tc>
        <w:tc>
          <w:tcPr>
            <w:tcW w:w="1260" w:type="dxa"/>
            <w:noWrap/>
            <w:hideMark/>
          </w:tcPr>
          <w:p w14:paraId="7440D3A7" w14:textId="77777777" w:rsidR="00C40C73" w:rsidRPr="00542DAD" w:rsidRDefault="00C40C73" w:rsidP="00A348DB">
            <w:pPr>
              <w:rPr>
                <w:rFonts w:eastAsia="Calibri"/>
                <w:sz w:val="20"/>
                <w:szCs w:val="20"/>
              </w:rPr>
            </w:pPr>
            <w:r w:rsidRPr="00542DAD">
              <w:rPr>
                <w:sz w:val="20"/>
                <w:szCs w:val="20"/>
              </w:rPr>
              <w:t xml:space="preserve"> 6.79 </w:t>
            </w:r>
          </w:p>
        </w:tc>
        <w:tc>
          <w:tcPr>
            <w:tcW w:w="630" w:type="dxa"/>
            <w:noWrap/>
            <w:hideMark/>
          </w:tcPr>
          <w:p w14:paraId="7604B3C9" w14:textId="77777777" w:rsidR="00C40C73" w:rsidRPr="00542DAD" w:rsidRDefault="00C40C73" w:rsidP="00A348DB">
            <w:pPr>
              <w:rPr>
                <w:rFonts w:eastAsia="Calibri"/>
                <w:sz w:val="20"/>
                <w:szCs w:val="20"/>
              </w:rPr>
            </w:pPr>
          </w:p>
        </w:tc>
      </w:tr>
      <w:tr w:rsidR="00C40C73" w:rsidRPr="00542DAD" w14:paraId="1B3FBC5B" w14:textId="77777777" w:rsidTr="00A348DB">
        <w:trPr>
          <w:trHeight w:val="255"/>
        </w:trPr>
        <w:tc>
          <w:tcPr>
            <w:tcW w:w="3690" w:type="dxa"/>
            <w:noWrap/>
            <w:hideMark/>
          </w:tcPr>
          <w:p w14:paraId="10002125" w14:textId="77777777" w:rsidR="00C40C73" w:rsidRPr="00542DAD" w:rsidRDefault="00C40C73" w:rsidP="00A348DB">
            <w:pPr>
              <w:rPr>
                <w:rFonts w:eastAsia="Calibri"/>
                <w:sz w:val="20"/>
                <w:szCs w:val="20"/>
              </w:rPr>
            </w:pPr>
            <w:r w:rsidRPr="00542DAD">
              <w:rPr>
                <w:sz w:val="20"/>
                <w:szCs w:val="20"/>
              </w:rPr>
              <w:t>Waverly Utilities</w:t>
            </w:r>
          </w:p>
        </w:tc>
        <w:tc>
          <w:tcPr>
            <w:tcW w:w="3330" w:type="dxa"/>
            <w:noWrap/>
            <w:hideMark/>
          </w:tcPr>
          <w:p w14:paraId="70044CA0" w14:textId="77777777" w:rsidR="00C40C73" w:rsidRPr="00542DAD" w:rsidRDefault="00C40C73" w:rsidP="00A348DB">
            <w:pPr>
              <w:rPr>
                <w:rFonts w:eastAsia="Calibri"/>
                <w:sz w:val="20"/>
                <w:szCs w:val="20"/>
              </w:rPr>
            </w:pPr>
            <w:r w:rsidRPr="00542DAD">
              <w:rPr>
                <w:sz w:val="20"/>
                <w:szCs w:val="20"/>
              </w:rPr>
              <w:t>Utilities</w:t>
            </w:r>
          </w:p>
        </w:tc>
        <w:tc>
          <w:tcPr>
            <w:tcW w:w="1260" w:type="dxa"/>
            <w:noWrap/>
            <w:hideMark/>
          </w:tcPr>
          <w:p w14:paraId="6FFC7B33" w14:textId="77777777" w:rsidR="00C40C73" w:rsidRPr="00542DAD" w:rsidRDefault="00C40C73" w:rsidP="00A348DB">
            <w:pPr>
              <w:rPr>
                <w:rFonts w:eastAsia="Calibri"/>
                <w:sz w:val="20"/>
                <w:szCs w:val="20"/>
              </w:rPr>
            </w:pPr>
            <w:r w:rsidRPr="00542DAD">
              <w:rPr>
                <w:sz w:val="20"/>
                <w:szCs w:val="20"/>
              </w:rPr>
              <w:t xml:space="preserve"> 1,416.84 </w:t>
            </w:r>
          </w:p>
        </w:tc>
        <w:tc>
          <w:tcPr>
            <w:tcW w:w="630" w:type="dxa"/>
            <w:noWrap/>
            <w:hideMark/>
          </w:tcPr>
          <w:p w14:paraId="440F5514" w14:textId="77777777" w:rsidR="00C40C73" w:rsidRPr="00542DAD" w:rsidRDefault="00C40C73" w:rsidP="00A348DB">
            <w:pPr>
              <w:rPr>
                <w:rFonts w:eastAsia="Calibri"/>
                <w:sz w:val="20"/>
                <w:szCs w:val="20"/>
              </w:rPr>
            </w:pPr>
          </w:p>
        </w:tc>
      </w:tr>
      <w:tr w:rsidR="00C40C73" w:rsidRPr="00542DAD" w14:paraId="27A35516" w14:textId="77777777" w:rsidTr="00A348DB">
        <w:trPr>
          <w:trHeight w:val="255"/>
        </w:trPr>
        <w:tc>
          <w:tcPr>
            <w:tcW w:w="3690" w:type="dxa"/>
            <w:noWrap/>
            <w:hideMark/>
          </w:tcPr>
          <w:p w14:paraId="7729AB99" w14:textId="77777777" w:rsidR="00C40C73" w:rsidRPr="00542DAD" w:rsidRDefault="00C40C73" w:rsidP="00A348DB">
            <w:pPr>
              <w:rPr>
                <w:rFonts w:eastAsia="Calibri"/>
                <w:sz w:val="20"/>
                <w:szCs w:val="20"/>
              </w:rPr>
            </w:pPr>
          </w:p>
        </w:tc>
        <w:tc>
          <w:tcPr>
            <w:tcW w:w="3330" w:type="dxa"/>
            <w:noWrap/>
            <w:hideMark/>
          </w:tcPr>
          <w:p w14:paraId="14A903CC" w14:textId="77777777" w:rsidR="00C40C73" w:rsidRPr="00542DAD" w:rsidRDefault="00C40C73" w:rsidP="00A348DB">
            <w:pPr>
              <w:rPr>
                <w:rFonts w:eastAsia="Calibri"/>
                <w:sz w:val="20"/>
                <w:szCs w:val="20"/>
              </w:rPr>
            </w:pPr>
          </w:p>
        </w:tc>
        <w:tc>
          <w:tcPr>
            <w:tcW w:w="1260" w:type="dxa"/>
            <w:noWrap/>
            <w:hideMark/>
          </w:tcPr>
          <w:p w14:paraId="33035C49" w14:textId="77777777" w:rsidR="00C40C73" w:rsidRPr="00542DAD" w:rsidRDefault="00C40C73" w:rsidP="00A348DB">
            <w:pPr>
              <w:rPr>
                <w:rFonts w:eastAsia="Calibri"/>
                <w:sz w:val="20"/>
                <w:szCs w:val="20"/>
              </w:rPr>
            </w:pPr>
            <w:r w:rsidRPr="00542DAD">
              <w:rPr>
                <w:sz w:val="20"/>
                <w:szCs w:val="20"/>
              </w:rPr>
              <w:t xml:space="preserve"> 1,566.54 </w:t>
            </w:r>
          </w:p>
        </w:tc>
        <w:tc>
          <w:tcPr>
            <w:tcW w:w="630" w:type="dxa"/>
            <w:noWrap/>
            <w:hideMark/>
          </w:tcPr>
          <w:p w14:paraId="22F838AF" w14:textId="77777777" w:rsidR="00C40C73" w:rsidRPr="00542DAD" w:rsidRDefault="00C40C73" w:rsidP="00A348DB">
            <w:pPr>
              <w:rPr>
                <w:rFonts w:eastAsia="Calibri"/>
                <w:sz w:val="20"/>
                <w:szCs w:val="20"/>
              </w:rPr>
            </w:pPr>
          </w:p>
        </w:tc>
      </w:tr>
      <w:tr w:rsidR="00C40C73" w:rsidRPr="00542DAD" w14:paraId="37901BD6" w14:textId="77777777" w:rsidTr="00A348DB">
        <w:trPr>
          <w:trHeight w:val="255"/>
        </w:trPr>
        <w:tc>
          <w:tcPr>
            <w:tcW w:w="3690" w:type="dxa"/>
            <w:noWrap/>
            <w:hideMark/>
          </w:tcPr>
          <w:p w14:paraId="4003F9B8" w14:textId="77777777" w:rsidR="00C40C73" w:rsidRPr="00542DAD" w:rsidRDefault="00C40C73" w:rsidP="00A348DB">
            <w:pPr>
              <w:rPr>
                <w:rFonts w:eastAsia="Calibri"/>
                <w:sz w:val="20"/>
                <w:szCs w:val="20"/>
              </w:rPr>
            </w:pPr>
          </w:p>
        </w:tc>
        <w:tc>
          <w:tcPr>
            <w:tcW w:w="3330" w:type="dxa"/>
            <w:noWrap/>
            <w:hideMark/>
          </w:tcPr>
          <w:p w14:paraId="738FE1AE" w14:textId="77777777" w:rsidR="00C40C73" w:rsidRPr="00542DAD" w:rsidRDefault="00C40C73" w:rsidP="00A348DB">
            <w:pPr>
              <w:rPr>
                <w:rFonts w:eastAsia="Calibri"/>
                <w:sz w:val="20"/>
                <w:szCs w:val="20"/>
              </w:rPr>
            </w:pPr>
          </w:p>
        </w:tc>
        <w:tc>
          <w:tcPr>
            <w:tcW w:w="1260" w:type="dxa"/>
            <w:noWrap/>
            <w:hideMark/>
          </w:tcPr>
          <w:p w14:paraId="71D1C83E" w14:textId="77777777" w:rsidR="00C40C73" w:rsidRPr="00542DAD" w:rsidRDefault="00C40C73" w:rsidP="00A348DB">
            <w:pPr>
              <w:rPr>
                <w:rFonts w:eastAsia="Calibri"/>
                <w:sz w:val="20"/>
                <w:szCs w:val="20"/>
              </w:rPr>
            </w:pPr>
            <w:r w:rsidRPr="00542DAD">
              <w:rPr>
                <w:sz w:val="20"/>
                <w:szCs w:val="20"/>
              </w:rPr>
              <w:t xml:space="preserve"> 437,517.93 </w:t>
            </w:r>
          </w:p>
        </w:tc>
        <w:tc>
          <w:tcPr>
            <w:tcW w:w="630" w:type="dxa"/>
            <w:noWrap/>
            <w:hideMark/>
          </w:tcPr>
          <w:p w14:paraId="17FBF26E" w14:textId="77777777" w:rsidR="00C40C73" w:rsidRPr="00542DAD" w:rsidRDefault="00C40C73" w:rsidP="00A348DB">
            <w:pPr>
              <w:rPr>
                <w:rFonts w:eastAsia="Calibri"/>
                <w:sz w:val="20"/>
                <w:szCs w:val="20"/>
              </w:rPr>
            </w:pPr>
          </w:p>
        </w:tc>
        <w:bookmarkEnd w:id="2"/>
      </w:tr>
    </w:tbl>
    <w:p w14:paraId="0D5574CF" w14:textId="2C258E07" w:rsidR="00B412E8" w:rsidRDefault="00B412E8" w:rsidP="00A92ADB">
      <w:pPr>
        <w:rPr>
          <w:rFonts w:eastAsia="Calibri"/>
        </w:rPr>
      </w:pPr>
    </w:p>
    <w:sectPr w:rsidR="00B412E8" w:rsidSect="002B5C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3984E" w14:textId="77777777" w:rsidR="008855FA" w:rsidRDefault="008855FA" w:rsidP="00C458A4">
      <w:r>
        <w:separator/>
      </w:r>
    </w:p>
  </w:endnote>
  <w:endnote w:type="continuationSeparator" w:id="0">
    <w:p w14:paraId="30C0886A" w14:textId="77777777" w:rsidR="008855FA" w:rsidRDefault="008855FA" w:rsidP="00C4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mbria"/>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ECEBE" w14:textId="77777777" w:rsidR="008855FA" w:rsidRDefault="008855FA" w:rsidP="00C458A4">
      <w:r>
        <w:separator/>
      </w:r>
    </w:p>
  </w:footnote>
  <w:footnote w:type="continuationSeparator" w:id="0">
    <w:p w14:paraId="1EB59A0B" w14:textId="77777777" w:rsidR="008855FA" w:rsidRDefault="008855FA" w:rsidP="00C45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81296"/>
    <w:multiLevelType w:val="hybridMultilevel"/>
    <w:tmpl w:val="ACF4B2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9C06C92"/>
    <w:multiLevelType w:val="hybridMultilevel"/>
    <w:tmpl w:val="D31ED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AD53A26"/>
    <w:multiLevelType w:val="hybridMultilevel"/>
    <w:tmpl w:val="D7B277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F67E29"/>
    <w:multiLevelType w:val="hybridMultilevel"/>
    <w:tmpl w:val="6C1A7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A3"/>
    <w:rsid w:val="00000500"/>
    <w:rsid w:val="00002929"/>
    <w:rsid w:val="00007E7C"/>
    <w:rsid w:val="000123E0"/>
    <w:rsid w:val="000124C8"/>
    <w:rsid w:val="00013855"/>
    <w:rsid w:val="00014115"/>
    <w:rsid w:val="000170BE"/>
    <w:rsid w:val="00021672"/>
    <w:rsid w:val="0002277C"/>
    <w:rsid w:val="00023705"/>
    <w:rsid w:val="00023995"/>
    <w:rsid w:val="00023AE9"/>
    <w:rsid w:val="00030B3D"/>
    <w:rsid w:val="00032C55"/>
    <w:rsid w:val="00032F06"/>
    <w:rsid w:val="00033387"/>
    <w:rsid w:val="00034667"/>
    <w:rsid w:val="00034DDB"/>
    <w:rsid w:val="0003518D"/>
    <w:rsid w:val="00035387"/>
    <w:rsid w:val="00035FD4"/>
    <w:rsid w:val="00040206"/>
    <w:rsid w:val="00041461"/>
    <w:rsid w:val="000419CA"/>
    <w:rsid w:val="000421A8"/>
    <w:rsid w:val="00042339"/>
    <w:rsid w:val="00042C67"/>
    <w:rsid w:val="000457B8"/>
    <w:rsid w:val="000468A0"/>
    <w:rsid w:val="00046ED7"/>
    <w:rsid w:val="0004754E"/>
    <w:rsid w:val="0005123D"/>
    <w:rsid w:val="00052CC1"/>
    <w:rsid w:val="0005355A"/>
    <w:rsid w:val="000536FB"/>
    <w:rsid w:val="00055D0A"/>
    <w:rsid w:val="00056D06"/>
    <w:rsid w:val="0005790F"/>
    <w:rsid w:val="00057F75"/>
    <w:rsid w:val="000601F2"/>
    <w:rsid w:val="00061975"/>
    <w:rsid w:val="000628EF"/>
    <w:rsid w:val="00063B65"/>
    <w:rsid w:val="000649D7"/>
    <w:rsid w:val="0006591F"/>
    <w:rsid w:val="000669E0"/>
    <w:rsid w:val="00067828"/>
    <w:rsid w:val="00071788"/>
    <w:rsid w:val="000724A0"/>
    <w:rsid w:val="00074CD3"/>
    <w:rsid w:val="00074D24"/>
    <w:rsid w:val="00077023"/>
    <w:rsid w:val="000775A4"/>
    <w:rsid w:val="00080F9A"/>
    <w:rsid w:val="00081103"/>
    <w:rsid w:val="00081B73"/>
    <w:rsid w:val="00082A64"/>
    <w:rsid w:val="00082D24"/>
    <w:rsid w:val="00083CCB"/>
    <w:rsid w:val="0008414F"/>
    <w:rsid w:val="000842DB"/>
    <w:rsid w:val="00085C9A"/>
    <w:rsid w:val="000870E1"/>
    <w:rsid w:val="0009044A"/>
    <w:rsid w:val="00090744"/>
    <w:rsid w:val="0009226D"/>
    <w:rsid w:val="00092B2E"/>
    <w:rsid w:val="00093E17"/>
    <w:rsid w:val="00095D26"/>
    <w:rsid w:val="00096A6E"/>
    <w:rsid w:val="000A12E0"/>
    <w:rsid w:val="000A2034"/>
    <w:rsid w:val="000A20D5"/>
    <w:rsid w:val="000A236C"/>
    <w:rsid w:val="000A2AAD"/>
    <w:rsid w:val="000A2F6B"/>
    <w:rsid w:val="000A4C25"/>
    <w:rsid w:val="000A4C4C"/>
    <w:rsid w:val="000A52A3"/>
    <w:rsid w:val="000A6EB5"/>
    <w:rsid w:val="000A7634"/>
    <w:rsid w:val="000B2192"/>
    <w:rsid w:val="000B3FC2"/>
    <w:rsid w:val="000B6198"/>
    <w:rsid w:val="000B646E"/>
    <w:rsid w:val="000C0231"/>
    <w:rsid w:val="000C0933"/>
    <w:rsid w:val="000C1A0C"/>
    <w:rsid w:val="000C2383"/>
    <w:rsid w:val="000C2407"/>
    <w:rsid w:val="000C2D37"/>
    <w:rsid w:val="000C4B60"/>
    <w:rsid w:val="000C5184"/>
    <w:rsid w:val="000C578B"/>
    <w:rsid w:val="000C5AD5"/>
    <w:rsid w:val="000C5D84"/>
    <w:rsid w:val="000C6AE9"/>
    <w:rsid w:val="000C7CA0"/>
    <w:rsid w:val="000C7F11"/>
    <w:rsid w:val="000D0A33"/>
    <w:rsid w:val="000D1CCE"/>
    <w:rsid w:val="000D1D6A"/>
    <w:rsid w:val="000D2501"/>
    <w:rsid w:val="000D2AC9"/>
    <w:rsid w:val="000D343B"/>
    <w:rsid w:val="000D401E"/>
    <w:rsid w:val="000D43EF"/>
    <w:rsid w:val="000D4CB3"/>
    <w:rsid w:val="000D4D52"/>
    <w:rsid w:val="000D5CE2"/>
    <w:rsid w:val="000D6CA1"/>
    <w:rsid w:val="000E122D"/>
    <w:rsid w:val="000E19FB"/>
    <w:rsid w:val="000E3AB7"/>
    <w:rsid w:val="000E6846"/>
    <w:rsid w:val="000E761E"/>
    <w:rsid w:val="000E7E3D"/>
    <w:rsid w:val="000F28A8"/>
    <w:rsid w:val="000F3337"/>
    <w:rsid w:val="000F34B1"/>
    <w:rsid w:val="000F4664"/>
    <w:rsid w:val="000F539F"/>
    <w:rsid w:val="000F5C02"/>
    <w:rsid w:val="000F6776"/>
    <w:rsid w:val="001021A9"/>
    <w:rsid w:val="0010281C"/>
    <w:rsid w:val="00103775"/>
    <w:rsid w:val="001045FA"/>
    <w:rsid w:val="00104DF2"/>
    <w:rsid w:val="001058B4"/>
    <w:rsid w:val="00105AD7"/>
    <w:rsid w:val="00105E79"/>
    <w:rsid w:val="00105E84"/>
    <w:rsid w:val="001069A2"/>
    <w:rsid w:val="001070C0"/>
    <w:rsid w:val="0010768A"/>
    <w:rsid w:val="00110149"/>
    <w:rsid w:val="00111006"/>
    <w:rsid w:val="00111702"/>
    <w:rsid w:val="0012087F"/>
    <w:rsid w:val="00122D74"/>
    <w:rsid w:val="00127832"/>
    <w:rsid w:val="00131550"/>
    <w:rsid w:val="001318DD"/>
    <w:rsid w:val="00133A22"/>
    <w:rsid w:val="001353D0"/>
    <w:rsid w:val="00137B68"/>
    <w:rsid w:val="00137F46"/>
    <w:rsid w:val="0014155F"/>
    <w:rsid w:val="00141F6E"/>
    <w:rsid w:val="0014249B"/>
    <w:rsid w:val="00143B75"/>
    <w:rsid w:val="001450F8"/>
    <w:rsid w:val="0014585C"/>
    <w:rsid w:val="00145A24"/>
    <w:rsid w:val="00145CE3"/>
    <w:rsid w:val="00147215"/>
    <w:rsid w:val="00150965"/>
    <w:rsid w:val="00153A07"/>
    <w:rsid w:val="001547B7"/>
    <w:rsid w:val="001629A1"/>
    <w:rsid w:val="00163C1C"/>
    <w:rsid w:val="001643A7"/>
    <w:rsid w:val="00164D08"/>
    <w:rsid w:val="00172A67"/>
    <w:rsid w:val="00172B66"/>
    <w:rsid w:val="00172DD8"/>
    <w:rsid w:val="001811B1"/>
    <w:rsid w:val="00181F37"/>
    <w:rsid w:val="001823D3"/>
    <w:rsid w:val="0018338D"/>
    <w:rsid w:val="0018356B"/>
    <w:rsid w:val="0018431E"/>
    <w:rsid w:val="00186CDE"/>
    <w:rsid w:val="001915CD"/>
    <w:rsid w:val="0019386E"/>
    <w:rsid w:val="00194503"/>
    <w:rsid w:val="00194E5B"/>
    <w:rsid w:val="001951C0"/>
    <w:rsid w:val="00195299"/>
    <w:rsid w:val="00195BB7"/>
    <w:rsid w:val="00197EAD"/>
    <w:rsid w:val="001A1706"/>
    <w:rsid w:val="001A260A"/>
    <w:rsid w:val="001A279D"/>
    <w:rsid w:val="001A2F1D"/>
    <w:rsid w:val="001A449D"/>
    <w:rsid w:val="001A5493"/>
    <w:rsid w:val="001A7FBE"/>
    <w:rsid w:val="001B4099"/>
    <w:rsid w:val="001B4A19"/>
    <w:rsid w:val="001B5190"/>
    <w:rsid w:val="001B78C9"/>
    <w:rsid w:val="001B79A1"/>
    <w:rsid w:val="001C0173"/>
    <w:rsid w:val="001C0193"/>
    <w:rsid w:val="001C2B03"/>
    <w:rsid w:val="001C2D38"/>
    <w:rsid w:val="001C3693"/>
    <w:rsid w:val="001C417F"/>
    <w:rsid w:val="001D033B"/>
    <w:rsid w:val="001D0DBC"/>
    <w:rsid w:val="001D105D"/>
    <w:rsid w:val="001D17DB"/>
    <w:rsid w:val="001D281D"/>
    <w:rsid w:val="001D3EA9"/>
    <w:rsid w:val="001D51B3"/>
    <w:rsid w:val="001E0AA2"/>
    <w:rsid w:val="001E0AF8"/>
    <w:rsid w:val="001E2002"/>
    <w:rsid w:val="001E2FBC"/>
    <w:rsid w:val="001E4F3C"/>
    <w:rsid w:val="001E501A"/>
    <w:rsid w:val="001E5698"/>
    <w:rsid w:val="001E58DD"/>
    <w:rsid w:val="001E5BA5"/>
    <w:rsid w:val="001F119D"/>
    <w:rsid w:val="001F3C8A"/>
    <w:rsid w:val="001F4A42"/>
    <w:rsid w:val="00200C73"/>
    <w:rsid w:val="00201BF5"/>
    <w:rsid w:val="00203534"/>
    <w:rsid w:val="00203B8B"/>
    <w:rsid w:val="00203F13"/>
    <w:rsid w:val="002043B5"/>
    <w:rsid w:val="00205144"/>
    <w:rsid w:val="0020537B"/>
    <w:rsid w:val="00205DC7"/>
    <w:rsid w:val="00206390"/>
    <w:rsid w:val="00206935"/>
    <w:rsid w:val="0021009D"/>
    <w:rsid w:val="00210501"/>
    <w:rsid w:val="002108A9"/>
    <w:rsid w:val="00211399"/>
    <w:rsid w:val="00212EB2"/>
    <w:rsid w:val="00213BF3"/>
    <w:rsid w:val="00213DAC"/>
    <w:rsid w:val="0022145E"/>
    <w:rsid w:val="0022416A"/>
    <w:rsid w:val="00225E63"/>
    <w:rsid w:val="002264C1"/>
    <w:rsid w:val="00226B88"/>
    <w:rsid w:val="00231899"/>
    <w:rsid w:val="002342BB"/>
    <w:rsid w:val="00234A56"/>
    <w:rsid w:val="00234ABB"/>
    <w:rsid w:val="00235F97"/>
    <w:rsid w:val="00240001"/>
    <w:rsid w:val="00240D79"/>
    <w:rsid w:val="0024109C"/>
    <w:rsid w:val="00244721"/>
    <w:rsid w:val="00244A2F"/>
    <w:rsid w:val="00245887"/>
    <w:rsid w:val="00245E80"/>
    <w:rsid w:val="00250DD3"/>
    <w:rsid w:val="002522DD"/>
    <w:rsid w:val="002523CC"/>
    <w:rsid w:val="00252FBB"/>
    <w:rsid w:val="00254194"/>
    <w:rsid w:val="00255468"/>
    <w:rsid w:val="00256CF8"/>
    <w:rsid w:val="002607AB"/>
    <w:rsid w:val="00261D6C"/>
    <w:rsid w:val="00262394"/>
    <w:rsid w:val="002626F4"/>
    <w:rsid w:val="00262F61"/>
    <w:rsid w:val="00264CE7"/>
    <w:rsid w:val="002650FA"/>
    <w:rsid w:val="00266142"/>
    <w:rsid w:val="00266579"/>
    <w:rsid w:val="00267F57"/>
    <w:rsid w:val="0027432E"/>
    <w:rsid w:val="00276969"/>
    <w:rsid w:val="00285721"/>
    <w:rsid w:val="00285E5A"/>
    <w:rsid w:val="00291005"/>
    <w:rsid w:val="0029577C"/>
    <w:rsid w:val="002957F0"/>
    <w:rsid w:val="00295CB5"/>
    <w:rsid w:val="00296B7D"/>
    <w:rsid w:val="00296F7F"/>
    <w:rsid w:val="002973B2"/>
    <w:rsid w:val="002A0426"/>
    <w:rsid w:val="002A08DF"/>
    <w:rsid w:val="002A504C"/>
    <w:rsid w:val="002A6B31"/>
    <w:rsid w:val="002A7011"/>
    <w:rsid w:val="002A745B"/>
    <w:rsid w:val="002B01F2"/>
    <w:rsid w:val="002B2F96"/>
    <w:rsid w:val="002B3036"/>
    <w:rsid w:val="002B5C00"/>
    <w:rsid w:val="002C0374"/>
    <w:rsid w:val="002C1394"/>
    <w:rsid w:val="002D004F"/>
    <w:rsid w:val="002D0B54"/>
    <w:rsid w:val="002D1C0D"/>
    <w:rsid w:val="002D3A08"/>
    <w:rsid w:val="002D3C4A"/>
    <w:rsid w:val="002D3C4D"/>
    <w:rsid w:val="002D56BA"/>
    <w:rsid w:val="002D676A"/>
    <w:rsid w:val="002E2757"/>
    <w:rsid w:val="002E6D35"/>
    <w:rsid w:val="002E76A4"/>
    <w:rsid w:val="002E7D6A"/>
    <w:rsid w:val="002F0D81"/>
    <w:rsid w:val="002F1E9D"/>
    <w:rsid w:val="002F5F46"/>
    <w:rsid w:val="00300565"/>
    <w:rsid w:val="00301C0A"/>
    <w:rsid w:val="003029BA"/>
    <w:rsid w:val="00302B3A"/>
    <w:rsid w:val="00306595"/>
    <w:rsid w:val="003101AA"/>
    <w:rsid w:val="0031253A"/>
    <w:rsid w:val="00313800"/>
    <w:rsid w:val="003202F2"/>
    <w:rsid w:val="00324A23"/>
    <w:rsid w:val="00327799"/>
    <w:rsid w:val="00332BC6"/>
    <w:rsid w:val="00333C17"/>
    <w:rsid w:val="00334370"/>
    <w:rsid w:val="00337DAB"/>
    <w:rsid w:val="0034595D"/>
    <w:rsid w:val="00347A80"/>
    <w:rsid w:val="00350157"/>
    <w:rsid w:val="003507C9"/>
    <w:rsid w:val="003509D8"/>
    <w:rsid w:val="00350CDF"/>
    <w:rsid w:val="00352658"/>
    <w:rsid w:val="0035396D"/>
    <w:rsid w:val="003545B6"/>
    <w:rsid w:val="00356780"/>
    <w:rsid w:val="00357556"/>
    <w:rsid w:val="00357F14"/>
    <w:rsid w:val="00362089"/>
    <w:rsid w:val="003648FF"/>
    <w:rsid w:val="00364CEF"/>
    <w:rsid w:val="003659A4"/>
    <w:rsid w:val="00367967"/>
    <w:rsid w:val="00367B7F"/>
    <w:rsid w:val="00371B84"/>
    <w:rsid w:val="003723B6"/>
    <w:rsid w:val="0037317A"/>
    <w:rsid w:val="00373EC6"/>
    <w:rsid w:val="003748AE"/>
    <w:rsid w:val="003764FC"/>
    <w:rsid w:val="00381759"/>
    <w:rsid w:val="00382286"/>
    <w:rsid w:val="003831DF"/>
    <w:rsid w:val="00383BA2"/>
    <w:rsid w:val="00383C09"/>
    <w:rsid w:val="00383D32"/>
    <w:rsid w:val="00386688"/>
    <w:rsid w:val="00386CD6"/>
    <w:rsid w:val="003874D3"/>
    <w:rsid w:val="003876A8"/>
    <w:rsid w:val="003910BB"/>
    <w:rsid w:val="0039388F"/>
    <w:rsid w:val="0039790D"/>
    <w:rsid w:val="00397A8D"/>
    <w:rsid w:val="00397D4C"/>
    <w:rsid w:val="003A292D"/>
    <w:rsid w:val="003A326D"/>
    <w:rsid w:val="003A3477"/>
    <w:rsid w:val="003A3C87"/>
    <w:rsid w:val="003A47B8"/>
    <w:rsid w:val="003A4E5D"/>
    <w:rsid w:val="003A6396"/>
    <w:rsid w:val="003A69C1"/>
    <w:rsid w:val="003A6E1B"/>
    <w:rsid w:val="003A7054"/>
    <w:rsid w:val="003B139E"/>
    <w:rsid w:val="003B153D"/>
    <w:rsid w:val="003B1CDF"/>
    <w:rsid w:val="003B25E7"/>
    <w:rsid w:val="003B298E"/>
    <w:rsid w:val="003B3842"/>
    <w:rsid w:val="003B5C4E"/>
    <w:rsid w:val="003B62AB"/>
    <w:rsid w:val="003C0876"/>
    <w:rsid w:val="003C28C0"/>
    <w:rsid w:val="003C5BB6"/>
    <w:rsid w:val="003C5D58"/>
    <w:rsid w:val="003D2A85"/>
    <w:rsid w:val="003D43EB"/>
    <w:rsid w:val="003D4BBE"/>
    <w:rsid w:val="003D5E2E"/>
    <w:rsid w:val="003D69B5"/>
    <w:rsid w:val="003D6AE0"/>
    <w:rsid w:val="003D7B99"/>
    <w:rsid w:val="003E0608"/>
    <w:rsid w:val="003E2C05"/>
    <w:rsid w:val="003E50EA"/>
    <w:rsid w:val="003E73AF"/>
    <w:rsid w:val="003F0E93"/>
    <w:rsid w:val="003F630B"/>
    <w:rsid w:val="00401243"/>
    <w:rsid w:val="00404758"/>
    <w:rsid w:val="00406467"/>
    <w:rsid w:val="0040742D"/>
    <w:rsid w:val="004100F9"/>
    <w:rsid w:val="00411A96"/>
    <w:rsid w:val="00411CF9"/>
    <w:rsid w:val="00411E5B"/>
    <w:rsid w:val="004129E2"/>
    <w:rsid w:val="0041367C"/>
    <w:rsid w:val="00414A12"/>
    <w:rsid w:val="004152E7"/>
    <w:rsid w:val="00416572"/>
    <w:rsid w:val="00416B6F"/>
    <w:rsid w:val="004176F8"/>
    <w:rsid w:val="00423150"/>
    <w:rsid w:val="00423D67"/>
    <w:rsid w:val="00425496"/>
    <w:rsid w:val="0042600E"/>
    <w:rsid w:val="00426261"/>
    <w:rsid w:val="00426352"/>
    <w:rsid w:val="00427592"/>
    <w:rsid w:val="0043152F"/>
    <w:rsid w:val="004414F9"/>
    <w:rsid w:val="00442008"/>
    <w:rsid w:val="00443FC7"/>
    <w:rsid w:val="00446E39"/>
    <w:rsid w:val="00447944"/>
    <w:rsid w:val="00447DB7"/>
    <w:rsid w:val="00447DFB"/>
    <w:rsid w:val="00451C6B"/>
    <w:rsid w:val="00453E1E"/>
    <w:rsid w:val="00455FEC"/>
    <w:rsid w:val="00462999"/>
    <w:rsid w:val="0046520C"/>
    <w:rsid w:val="004660F8"/>
    <w:rsid w:val="00466981"/>
    <w:rsid w:val="0046735D"/>
    <w:rsid w:val="004701A1"/>
    <w:rsid w:val="00471288"/>
    <w:rsid w:val="00473574"/>
    <w:rsid w:val="004736E1"/>
    <w:rsid w:val="00474194"/>
    <w:rsid w:val="00475F3E"/>
    <w:rsid w:val="00476719"/>
    <w:rsid w:val="00476DB9"/>
    <w:rsid w:val="0048165C"/>
    <w:rsid w:val="00481CF8"/>
    <w:rsid w:val="00481EC2"/>
    <w:rsid w:val="00482C0A"/>
    <w:rsid w:val="00482F25"/>
    <w:rsid w:val="00483950"/>
    <w:rsid w:val="00486234"/>
    <w:rsid w:val="0048633D"/>
    <w:rsid w:val="00486484"/>
    <w:rsid w:val="00491580"/>
    <w:rsid w:val="0049248D"/>
    <w:rsid w:val="00492C37"/>
    <w:rsid w:val="00493DDC"/>
    <w:rsid w:val="00496141"/>
    <w:rsid w:val="004A00ED"/>
    <w:rsid w:val="004A0637"/>
    <w:rsid w:val="004A07AD"/>
    <w:rsid w:val="004A1A33"/>
    <w:rsid w:val="004A408D"/>
    <w:rsid w:val="004A4357"/>
    <w:rsid w:val="004B12C5"/>
    <w:rsid w:val="004B4561"/>
    <w:rsid w:val="004B48A6"/>
    <w:rsid w:val="004B51B5"/>
    <w:rsid w:val="004B538F"/>
    <w:rsid w:val="004B6175"/>
    <w:rsid w:val="004B6A7D"/>
    <w:rsid w:val="004C053C"/>
    <w:rsid w:val="004C06A3"/>
    <w:rsid w:val="004C139A"/>
    <w:rsid w:val="004C408B"/>
    <w:rsid w:val="004C4D82"/>
    <w:rsid w:val="004C5808"/>
    <w:rsid w:val="004C7EEF"/>
    <w:rsid w:val="004D2AED"/>
    <w:rsid w:val="004D4A41"/>
    <w:rsid w:val="004D55EF"/>
    <w:rsid w:val="004D71F7"/>
    <w:rsid w:val="004D7427"/>
    <w:rsid w:val="004D7552"/>
    <w:rsid w:val="004D7C62"/>
    <w:rsid w:val="004E0B44"/>
    <w:rsid w:val="004E2EA7"/>
    <w:rsid w:val="004E330A"/>
    <w:rsid w:val="004E4B0D"/>
    <w:rsid w:val="004E506B"/>
    <w:rsid w:val="004E708B"/>
    <w:rsid w:val="004E74F7"/>
    <w:rsid w:val="004E76C1"/>
    <w:rsid w:val="004E7918"/>
    <w:rsid w:val="004F06CF"/>
    <w:rsid w:val="004F3194"/>
    <w:rsid w:val="004F31D8"/>
    <w:rsid w:val="004F3C53"/>
    <w:rsid w:val="004F50B0"/>
    <w:rsid w:val="004F51BB"/>
    <w:rsid w:val="004F6AFE"/>
    <w:rsid w:val="00500997"/>
    <w:rsid w:val="00503571"/>
    <w:rsid w:val="00504085"/>
    <w:rsid w:val="00505223"/>
    <w:rsid w:val="00507053"/>
    <w:rsid w:val="00507445"/>
    <w:rsid w:val="00507B03"/>
    <w:rsid w:val="00510898"/>
    <w:rsid w:val="00511075"/>
    <w:rsid w:val="00511B07"/>
    <w:rsid w:val="00511B24"/>
    <w:rsid w:val="00512317"/>
    <w:rsid w:val="00516051"/>
    <w:rsid w:val="0052136E"/>
    <w:rsid w:val="00523408"/>
    <w:rsid w:val="00526F87"/>
    <w:rsid w:val="005278CD"/>
    <w:rsid w:val="00531787"/>
    <w:rsid w:val="0053186F"/>
    <w:rsid w:val="00531912"/>
    <w:rsid w:val="00532DE8"/>
    <w:rsid w:val="00533002"/>
    <w:rsid w:val="00534626"/>
    <w:rsid w:val="005357A9"/>
    <w:rsid w:val="00535A04"/>
    <w:rsid w:val="00535A5F"/>
    <w:rsid w:val="0053692A"/>
    <w:rsid w:val="00536ED4"/>
    <w:rsid w:val="0054069D"/>
    <w:rsid w:val="005410D5"/>
    <w:rsid w:val="00542C9C"/>
    <w:rsid w:val="005447DF"/>
    <w:rsid w:val="00546EE8"/>
    <w:rsid w:val="005527D9"/>
    <w:rsid w:val="00552C4E"/>
    <w:rsid w:val="00561CBC"/>
    <w:rsid w:val="00563B66"/>
    <w:rsid w:val="00564E6F"/>
    <w:rsid w:val="00567DD6"/>
    <w:rsid w:val="005700A6"/>
    <w:rsid w:val="00570BE8"/>
    <w:rsid w:val="00570FB6"/>
    <w:rsid w:val="00572A14"/>
    <w:rsid w:val="00573DBE"/>
    <w:rsid w:val="005757EE"/>
    <w:rsid w:val="00577CF4"/>
    <w:rsid w:val="00580587"/>
    <w:rsid w:val="00580CBC"/>
    <w:rsid w:val="00580E4F"/>
    <w:rsid w:val="00585832"/>
    <w:rsid w:val="00586BD9"/>
    <w:rsid w:val="005903A8"/>
    <w:rsid w:val="00591D93"/>
    <w:rsid w:val="005927B1"/>
    <w:rsid w:val="00594B26"/>
    <w:rsid w:val="005963B3"/>
    <w:rsid w:val="00596D8D"/>
    <w:rsid w:val="005A0198"/>
    <w:rsid w:val="005A0A8C"/>
    <w:rsid w:val="005A3FA5"/>
    <w:rsid w:val="005A5700"/>
    <w:rsid w:val="005A6784"/>
    <w:rsid w:val="005A788C"/>
    <w:rsid w:val="005A7BB7"/>
    <w:rsid w:val="005B113B"/>
    <w:rsid w:val="005B39BF"/>
    <w:rsid w:val="005B49DB"/>
    <w:rsid w:val="005B54A8"/>
    <w:rsid w:val="005B5FB0"/>
    <w:rsid w:val="005B67D1"/>
    <w:rsid w:val="005B7822"/>
    <w:rsid w:val="005C100E"/>
    <w:rsid w:val="005C1088"/>
    <w:rsid w:val="005C2113"/>
    <w:rsid w:val="005C4500"/>
    <w:rsid w:val="005C6C2C"/>
    <w:rsid w:val="005D0657"/>
    <w:rsid w:val="005D1F56"/>
    <w:rsid w:val="005D3B81"/>
    <w:rsid w:val="005D6667"/>
    <w:rsid w:val="005D6781"/>
    <w:rsid w:val="005D6BFC"/>
    <w:rsid w:val="005D724F"/>
    <w:rsid w:val="005E1117"/>
    <w:rsid w:val="005E2070"/>
    <w:rsid w:val="005E315E"/>
    <w:rsid w:val="005E3479"/>
    <w:rsid w:val="005E650D"/>
    <w:rsid w:val="005E69ED"/>
    <w:rsid w:val="005F0B05"/>
    <w:rsid w:val="005F2945"/>
    <w:rsid w:val="005F3DBA"/>
    <w:rsid w:val="005F4457"/>
    <w:rsid w:val="005F4960"/>
    <w:rsid w:val="005F5DB6"/>
    <w:rsid w:val="005F61F8"/>
    <w:rsid w:val="005F6477"/>
    <w:rsid w:val="00600000"/>
    <w:rsid w:val="00600D7F"/>
    <w:rsid w:val="006037EB"/>
    <w:rsid w:val="006043F6"/>
    <w:rsid w:val="00610115"/>
    <w:rsid w:val="0061019C"/>
    <w:rsid w:val="006109DE"/>
    <w:rsid w:val="0061429F"/>
    <w:rsid w:val="00614898"/>
    <w:rsid w:val="00615E4E"/>
    <w:rsid w:val="006167BB"/>
    <w:rsid w:val="00616BB7"/>
    <w:rsid w:val="0061784D"/>
    <w:rsid w:val="006211E7"/>
    <w:rsid w:val="00621609"/>
    <w:rsid w:val="0062362A"/>
    <w:rsid w:val="00624BA6"/>
    <w:rsid w:val="00626C1C"/>
    <w:rsid w:val="00626D0C"/>
    <w:rsid w:val="00627097"/>
    <w:rsid w:val="006313A0"/>
    <w:rsid w:val="0063176F"/>
    <w:rsid w:val="00632F14"/>
    <w:rsid w:val="00633F10"/>
    <w:rsid w:val="00635C2D"/>
    <w:rsid w:val="00636B92"/>
    <w:rsid w:val="00637CD9"/>
    <w:rsid w:val="00637FEF"/>
    <w:rsid w:val="006403D2"/>
    <w:rsid w:val="00640A2C"/>
    <w:rsid w:val="00645CE6"/>
    <w:rsid w:val="00645D3F"/>
    <w:rsid w:val="00647EBA"/>
    <w:rsid w:val="00650B4A"/>
    <w:rsid w:val="00651E0E"/>
    <w:rsid w:val="00652B5B"/>
    <w:rsid w:val="00654372"/>
    <w:rsid w:val="006604B8"/>
    <w:rsid w:val="00663A16"/>
    <w:rsid w:val="00664FFD"/>
    <w:rsid w:val="006650FF"/>
    <w:rsid w:val="006654BF"/>
    <w:rsid w:val="00666912"/>
    <w:rsid w:val="00667DD1"/>
    <w:rsid w:val="00672DF7"/>
    <w:rsid w:val="00673883"/>
    <w:rsid w:val="00675564"/>
    <w:rsid w:val="00676010"/>
    <w:rsid w:val="0067743E"/>
    <w:rsid w:val="00683809"/>
    <w:rsid w:val="00683C4A"/>
    <w:rsid w:val="006847E3"/>
    <w:rsid w:val="00684D3B"/>
    <w:rsid w:val="006900BC"/>
    <w:rsid w:val="0069044A"/>
    <w:rsid w:val="006923F0"/>
    <w:rsid w:val="00694E69"/>
    <w:rsid w:val="00694F60"/>
    <w:rsid w:val="00695514"/>
    <w:rsid w:val="00696AA2"/>
    <w:rsid w:val="0069722F"/>
    <w:rsid w:val="0069753C"/>
    <w:rsid w:val="006A037B"/>
    <w:rsid w:val="006A3307"/>
    <w:rsid w:val="006A366E"/>
    <w:rsid w:val="006A4823"/>
    <w:rsid w:val="006B05E2"/>
    <w:rsid w:val="006B253E"/>
    <w:rsid w:val="006B2ED5"/>
    <w:rsid w:val="006B35FC"/>
    <w:rsid w:val="006B4A6A"/>
    <w:rsid w:val="006B4FB9"/>
    <w:rsid w:val="006B5AC7"/>
    <w:rsid w:val="006B6F68"/>
    <w:rsid w:val="006B7261"/>
    <w:rsid w:val="006C1A50"/>
    <w:rsid w:val="006C2596"/>
    <w:rsid w:val="006C48B6"/>
    <w:rsid w:val="006C4A53"/>
    <w:rsid w:val="006C5197"/>
    <w:rsid w:val="006C54EA"/>
    <w:rsid w:val="006C6732"/>
    <w:rsid w:val="006C68C7"/>
    <w:rsid w:val="006C6DFA"/>
    <w:rsid w:val="006D0CDB"/>
    <w:rsid w:val="006D3138"/>
    <w:rsid w:val="006D3B07"/>
    <w:rsid w:val="006D3E34"/>
    <w:rsid w:val="006D4680"/>
    <w:rsid w:val="006D56B4"/>
    <w:rsid w:val="006D644D"/>
    <w:rsid w:val="006D7207"/>
    <w:rsid w:val="006E002F"/>
    <w:rsid w:val="006E04C8"/>
    <w:rsid w:val="006E0554"/>
    <w:rsid w:val="006E1AAE"/>
    <w:rsid w:val="006E243E"/>
    <w:rsid w:val="006E35D9"/>
    <w:rsid w:val="006E405D"/>
    <w:rsid w:val="006E63F7"/>
    <w:rsid w:val="006E642E"/>
    <w:rsid w:val="006E64ED"/>
    <w:rsid w:val="006E689D"/>
    <w:rsid w:val="006E719A"/>
    <w:rsid w:val="006E79A7"/>
    <w:rsid w:val="006F3FEB"/>
    <w:rsid w:val="006F62D3"/>
    <w:rsid w:val="006F63DF"/>
    <w:rsid w:val="006F69EB"/>
    <w:rsid w:val="006F6ACD"/>
    <w:rsid w:val="00700E13"/>
    <w:rsid w:val="00702F4B"/>
    <w:rsid w:val="00702FC8"/>
    <w:rsid w:val="00703D94"/>
    <w:rsid w:val="007054F1"/>
    <w:rsid w:val="00706036"/>
    <w:rsid w:val="00710342"/>
    <w:rsid w:val="0071152E"/>
    <w:rsid w:val="00711A5F"/>
    <w:rsid w:val="00712060"/>
    <w:rsid w:val="007132AD"/>
    <w:rsid w:val="00714B11"/>
    <w:rsid w:val="00715922"/>
    <w:rsid w:val="00717288"/>
    <w:rsid w:val="007174F8"/>
    <w:rsid w:val="00717E71"/>
    <w:rsid w:val="007208B1"/>
    <w:rsid w:val="007208F5"/>
    <w:rsid w:val="00724691"/>
    <w:rsid w:val="00724728"/>
    <w:rsid w:val="00724892"/>
    <w:rsid w:val="00730C51"/>
    <w:rsid w:val="0073334C"/>
    <w:rsid w:val="00733385"/>
    <w:rsid w:val="00736FD1"/>
    <w:rsid w:val="00741BAF"/>
    <w:rsid w:val="00744612"/>
    <w:rsid w:val="00744E16"/>
    <w:rsid w:val="00746BC0"/>
    <w:rsid w:val="00747B2B"/>
    <w:rsid w:val="007505DD"/>
    <w:rsid w:val="007513DE"/>
    <w:rsid w:val="00752239"/>
    <w:rsid w:val="0075282C"/>
    <w:rsid w:val="00752983"/>
    <w:rsid w:val="00752D69"/>
    <w:rsid w:val="007532DB"/>
    <w:rsid w:val="0075366B"/>
    <w:rsid w:val="00756109"/>
    <w:rsid w:val="00756D22"/>
    <w:rsid w:val="007575B7"/>
    <w:rsid w:val="00757C1E"/>
    <w:rsid w:val="007606C6"/>
    <w:rsid w:val="00761824"/>
    <w:rsid w:val="00761842"/>
    <w:rsid w:val="007628C3"/>
    <w:rsid w:val="00764A80"/>
    <w:rsid w:val="0076589F"/>
    <w:rsid w:val="00767166"/>
    <w:rsid w:val="007673DB"/>
    <w:rsid w:val="00767D71"/>
    <w:rsid w:val="00770049"/>
    <w:rsid w:val="00770A20"/>
    <w:rsid w:val="007715DC"/>
    <w:rsid w:val="00771F9F"/>
    <w:rsid w:val="0077612D"/>
    <w:rsid w:val="00776408"/>
    <w:rsid w:val="00777A97"/>
    <w:rsid w:val="00777B7A"/>
    <w:rsid w:val="00780115"/>
    <w:rsid w:val="007819D2"/>
    <w:rsid w:val="00782897"/>
    <w:rsid w:val="00782E43"/>
    <w:rsid w:val="00784874"/>
    <w:rsid w:val="007862D6"/>
    <w:rsid w:val="00787DB9"/>
    <w:rsid w:val="007906EB"/>
    <w:rsid w:val="00790750"/>
    <w:rsid w:val="00791E0B"/>
    <w:rsid w:val="00792F9D"/>
    <w:rsid w:val="007932BD"/>
    <w:rsid w:val="00793C78"/>
    <w:rsid w:val="00795AF0"/>
    <w:rsid w:val="00795B5E"/>
    <w:rsid w:val="00797D3A"/>
    <w:rsid w:val="007A0014"/>
    <w:rsid w:val="007A09C0"/>
    <w:rsid w:val="007A4939"/>
    <w:rsid w:val="007B19C0"/>
    <w:rsid w:val="007B20E3"/>
    <w:rsid w:val="007B3B7B"/>
    <w:rsid w:val="007B6E81"/>
    <w:rsid w:val="007B6FF7"/>
    <w:rsid w:val="007C1DCA"/>
    <w:rsid w:val="007C2991"/>
    <w:rsid w:val="007C4CA5"/>
    <w:rsid w:val="007C53DF"/>
    <w:rsid w:val="007C6157"/>
    <w:rsid w:val="007D0EC3"/>
    <w:rsid w:val="007D2561"/>
    <w:rsid w:val="007D3CBD"/>
    <w:rsid w:val="007E0EFA"/>
    <w:rsid w:val="007E207F"/>
    <w:rsid w:val="007E2B60"/>
    <w:rsid w:val="007E2D5D"/>
    <w:rsid w:val="007E54E5"/>
    <w:rsid w:val="007E5B37"/>
    <w:rsid w:val="007E5EA7"/>
    <w:rsid w:val="007E6912"/>
    <w:rsid w:val="007F07AE"/>
    <w:rsid w:val="007F0F31"/>
    <w:rsid w:val="007F0FF5"/>
    <w:rsid w:val="007F16E0"/>
    <w:rsid w:val="007F3ACD"/>
    <w:rsid w:val="007F507B"/>
    <w:rsid w:val="007F5ECA"/>
    <w:rsid w:val="007F6B75"/>
    <w:rsid w:val="00800E04"/>
    <w:rsid w:val="0080185A"/>
    <w:rsid w:val="00804F8E"/>
    <w:rsid w:val="00805555"/>
    <w:rsid w:val="00811361"/>
    <w:rsid w:val="00816083"/>
    <w:rsid w:val="008162B2"/>
    <w:rsid w:val="00821883"/>
    <w:rsid w:val="00823941"/>
    <w:rsid w:val="00823FA8"/>
    <w:rsid w:val="00824B40"/>
    <w:rsid w:val="008250B7"/>
    <w:rsid w:val="008263C8"/>
    <w:rsid w:val="0082727C"/>
    <w:rsid w:val="008279F1"/>
    <w:rsid w:val="008316FA"/>
    <w:rsid w:val="00833653"/>
    <w:rsid w:val="00833BF3"/>
    <w:rsid w:val="00835F0E"/>
    <w:rsid w:val="0083620D"/>
    <w:rsid w:val="00836B65"/>
    <w:rsid w:val="00840440"/>
    <w:rsid w:val="00840CDA"/>
    <w:rsid w:val="0084111C"/>
    <w:rsid w:val="008444BA"/>
    <w:rsid w:val="008447A1"/>
    <w:rsid w:val="00845549"/>
    <w:rsid w:val="00846BD3"/>
    <w:rsid w:val="0085005D"/>
    <w:rsid w:val="00850123"/>
    <w:rsid w:val="00851CF6"/>
    <w:rsid w:val="00856754"/>
    <w:rsid w:val="00856ADD"/>
    <w:rsid w:val="0085706E"/>
    <w:rsid w:val="00857B5E"/>
    <w:rsid w:val="008602D5"/>
    <w:rsid w:val="008613A1"/>
    <w:rsid w:val="00861791"/>
    <w:rsid w:val="0086312C"/>
    <w:rsid w:val="00863F4A"/>
    <w:rsid w:val="00865BBA"/>
    <w:rsid w:val="00867C17"/>
    <w:rsid w:val="00867FA8"/>
    <w:rsid w:val="00872C66"/>
    <w:rsid w:val="00874C1F"/>
    <w:rsid w:val="00875BF1"/>
    <w:rsid w:val="008803B5"/>
    <w:rsid w:val="0088041E"/>
    <w:rsid w:val="008845FE"/>
    <w:rsid w:val="00884D58"/>
    <w:rsid w:val="008855FA"/>
    <w:rsid w:val="008856D3"/>
    <w:rsid w:val="00886D40"/>
    <w:rsid w:val="0088761C"/>
    <w:rsid w:val="00887EC1"/>
    <w:rsid w:val="008959DC"/>
    <w:rsid w:val="008A021A"/>
    <w:rsid w:val="008A096B"/>
    <w:rsid w:val="008A151D"/>
    <w:rsid w:val="008A1DD9"/>
    <w:rsid w:val="008A1FC0"/>
    <w:rsid w:val="008A200C"/>
    <w:rsid w:val="008A2C59"/>
    <w:rsid w:val="008A2C89"/>
    <w:rsid w:val="008A2DC8"/>
    <w:rsid w:val="008A364B"/>
    <w:rsid w:val="008A46C8"/>
    <w:rsid w:val="008A53CF"/>
    <w:rsid w:val="008A5E2C"/>
    <w:rsid w:val="008B0C4A"/>
    <w:rsid w:val="008B23F9"/>
    <w:rsid w:val="008B750B"/>
    <w:rsid w:val="008B7BAA"/>
    <w:rsid w:val="008C19D9"/>
    <w:rsid w:val="008C3D7F"/>
    <w:rsid w:val="008C44C8"/>
    <w:rsid w:val="008C6FB1"/>
    <w:rsid w:val="008D2866"/>
    <w:rsid w:val="008D2A70"/>
    <w:rsid w:val="008D2D0C"/>
    <w:rsid w:val="008E0750"/>
    <w:rsid w:val="008E0E2B"/>
    <w:rsid w:val="008E1802"/>
    <w:rsid w:val="008E1B68"/>
    <w:rsid w:val="008E50C2"/>
    <w:rsid w:val="008E7CC6"/>
    <w:rsid w:val="008F246B"/>
    <w:rsid w:val="008F27E4"/>
    <w:rsid w:val="008F3C7A"/>
    <w:rsid w:val="008F5151"/>
    <w:rsid w:val="008F5B04"/>
    <w:rsid w:val="008F619E"/>
    <w:rsid w:val="008F7F83"/>
    <w:rsid w:val="00900CCA"/>
    <w:rsid w:val="0090358D"/>
    <w:rsid w:val="00903C9C"/>
    <w:rsid w:val="00904000"/>
    <w:rsid w:val="009060AA"/>
    <w:rsid w:val="009068A3"/>
    <w:rsid w:val="00907958"/>
    <w:rsid w:val="009103F3"/>
    <w:rsid w:val="009123EF"/>
    <w:rsid w:val="00913037"/>
    <w:rsid w:val="009136B8"/>
    <w:rsid w:val="00914046"/>
    <w:rsid w:val="00914637"/>
    <w:rsid w:val="00914A5A"/>
    <w:rsid w:val="00917191"/>
    <w:rsid w:val="009177B3"/>
    <w:rsid w:val="009208FD"/>
    <w:rsid w:val="00923697"/>
    <w:rsid w:val="00923B53"/>
    <w:rsid w:val="00924304"/>
    <w:rsid w:val="00924EE9"/>
    <w:rsid w:val="00927131"/>
    <w:rsid w:val="00932A65"/>
    <w:rsid w:val="00933A8F"/>
    <w:rsid w:val="00934C5A"/>
    <w:rsid w:val="00935ACA"/>
    <w:rsid w:val="009405E5"/>
    <w:rsid w:val="00941A01"/>
    <w:rsid w:val="0094250F"/>
    <w:rsid w:val="00942C45"/>
    <w:rsid w:val="00942CF7"/>
    <w:rsid w:val="00945C2E"/>
    <w:rsid w:val="00945F62"/>
    <w:rsid w:val="009460AF"/>
    <w:rsid w:val="00950797"/>
    <w:rsid w:val="00952107"/>
    <w:rsid w:val="00952609"/>
    <w:rsid w:val="00953C3A"/>
    <w:rsid w:val="00957262"/>
    <w:rsid w:val="00957384"/>
    <w:rsid w:val="009604AE"/>
    <w:rsid w:val="00960625"/>
    <w:rsid w:val="00974297"/>
    <w:rsid w:val="009759EF"/>
    <w:rsid w:val="00977586"/>
    <w:rsid w:val="00982DC2"/>
    <w:rsid w:val="00985EF1"/>
    <w:rsid w:val="00986A65"/>
    <w:rsid w:val="00986C58"/>
    <w:rsid w:val="00991141"/>
    <w:rsid w:val="0099234C"/>
    <w:rsid w:val="00992448"/>
    <w:rsid w:val="00996010"/>
    <w:rsid w:val="00997403"/>
    <w:rsid w:val="009A0026"/>
    <w:rsid w:val="009A02E5"/>
    <w:rsid w:val="009A12E1"/>
    <w:rsid w:val="009A1D9F"/>
    <w:rsid w:val="009A4810"/>
    <w:rsid w:val="009A4FCE"/>
    <w:rsid w:val="009A6B60"/>
    <w:rsid w:val="009A6B89"/>
    <w:rsid w:val="009B1370"/>
    <w:rsid w:val="009B28B4"/>
    <w:rsid w:val="009B2F75"/>
    <w:rsid w:val="009B3558"/>
    <w:rsid w:val="009B3B8D"/>
    <w:rsid w:val="009B784E"/>
    <w:rsid w:val="009C16B8"/>
    <w:rsid w:val="009C1E23"/>
    <w:rsid w:val="009C2E8A"/>
    <w:rsid w:val="009C30FC"/>
    <w:rsid w:val="009C3F7C"/>
    <w:rsid w:val="009C4509"/>
    <w:rsid w:val="009C5228"/>
    <w:rsid w:val="009C65E3"/>
    <w:rsid w:val="009D2CCE"/>
    <w:rsid w:val="009D53E6"/>
    <w:rsid w:val="009D751E"/>
    <w:rsid w:val="009D7FD6"/>
    <w:rsid w:val="009E1C8E"/>
    <w:rsid w:val="009E44F4"/>
    <w:rsid w:val="009E4D7D"/>
    <w:rsid w:val="009E5ED2"/>
    <w:rsid w:val="009E660E"/>
    <w:rsid w:val="009E75D7"/>
    <w:rsid w:val="009E7F1B"/>
    <w:rsid w:val="009F0303"/>
    <w:rsid w:val="009F09A5"/>
    <w:rsid w:val="009F0C28"/>
    <w:rsid w:val="009F243E"/>
    <w:rsid w:val="009F4168"/>
    <w:rsid w:val="009F52A5"/>
    <w:rsid w:val="009F6733"/>
    <w:rsid w:val="00A01F5B"/>
    <w:rsid w:val="00A02522"/>
    <w:rsid w:val="00A0476D"/>
    <w:rsid w:val="00A07690"/>
    <w:rsid w:val="00A105A9"/>
    <w:rsid w:val="00A12744"/>
    <w:rsid w:val="00A13380"/>
    <w:rsid w:val="00A13EEB"/>
    <w:rsid w:val="00A14DF3"/>
    <w:rsid w:val="00A14FA4"/>
    <w:rsid w:val="00A15295"/>
    <w:rsid w:val="00A15413"/>
    <w:rsid w:val="00A165FC"/>
    <w:rsid w:val="00A16DCC"/>
    <w:rsid w:val="00A17083"/>
    <w:rsid w:val="00A2275B"/>
    <w:rsid w:val="00A22AC3"/>
    <w:rsid w:val="00A24180"/>
    <w:rsid w:val="00A26860"/>
    <w:rsid w:val="00A30C68"/>
    <w:rsid w:val="00A31993"/>
    <w:rsid w:val="00A31D54"/>
    <w:rsid w:val="00A3238E"/>
    <w:rsid w:val="00A32E56"/>
    <w:rsid w:val="00A36381"/>
    <w:rsid w:val="00A368A2"/>
    <w:rsid w:val="00A36A39"/>
    <w:rsid w:val="00A36A3F"/>
    <w:rsid w:val="00A37114"/>
    <w:rsid w:val="00A41D03"/>
    <w:rsid w:val="00A420A1"/>
    <w:rsid w:val="00A44868"/>
    <w:rsid w:val="00A452D4"/>
    <w:rsid w:val="00A45493"/>
    <w:rsid w:val="00A4679D"/>
    <w:rsid w:val="00A47389"/>
    <w:rsid w:val="00A513A0"/>
    <w:rsid w:val="00A5244C"/>
    <w:rsid w:val="00A525CB"/>
    <w:rsid w:val="00A55897"/>
    <w:rsid w:val="00A55C87"/>
    <w:rsid w:val="00A57B4A"/>
    <w:rsid w:val="00A57D51"/>
    <w:rsid w:val="00A60123"/>
    <w:rsid w:val="00A6435F"/>
    <w:rsid w:val="00A643AE"/>
    <w:rsid w:val="00A64979"/>
    <w:rsid w:val="00A64DF0"/>
    <w:rsid w:val="00A70181"/>
    <w:rsid w:val="00A7035D"/>
    <w:rsid w:val="00A7158B"/>
    <w:rsid w:val="00A7174E"/>
    <w:rsid w:val="00A7194D"/>
    <w:rsid w:val="00A71C3A"/>
    <w:rsid w:val="00A732A8"/>
    <w:rsid w:val="00A739CD"/>
    <w:rsid w:val="00A74A25"/>
    <w:rsid w:val="00A76D4E"/>
    <w:rsid w:val="00A77DE7"/>
    <w:rsid w:val="00A80279"/>
    <w:rsid w:val="00A80338"/>
    <w:rsid w:val="00A80358"/>
    <w:rsid w:val="00A80A31"/>
    <w:rsid w:val="00A8182D"/>
    <w:rsid w:val="00A8278A"/>
    <w:rsid w:val="00A84EF9"/>
    <w:rsid w:val="00A86214"/>
    <w:rsid w:val="00A877F8"/>
    <w:rsid w:val="00A90DE0"/>
    <w:rsid w:val="00A92493"/>
    <w:rsid w:val="00A92ADB"/>
    <w:rsid w:val="00A95ADC"/>
    <w:rsid w:val="00AA0205"/>
    <w:rsid w:val="00AA2BA6"/>
    <w:rsid w:val="00AA3725"/>
    <w:rsid w:val="00AA6736"/>
    <w:rsid w:val="00AA6931"/>
    <w:rsid w:val="00AA7C0D"/>
    <w:rsid w:val="00AB0113"/>
    <w:rsid w:val="00AB09EF"/>
    <w:rsid w:val="00AB1F49"/>
    <w:rsid w:val="00AB5097"/>
    <w:rsid w:val="00AB5314"/>
    <w:rsid w:val="00AB6AF2"/>
    <w:rsid w:val="00AB7A90"/>
    <w:rsid w:val="00AC1641"/>
    <w:rsid w:val="00AC2063"/>
    <w:rsid w:val="00AC5ED2"/>
    <w:rsid w:val="00AC7FCD"/>
    <w:rsid w:val="00AD09A1"/>
    <w:rsid w:val="00AD1BCB"/>
    <w:rsid w:val="00AD3417"/>
    <w:rsid w:val="00AD4D17"/>
    <w:rsid w:val="00AD5461"/>
    <w:rsid w:val="00AE1FF5"/>
    <w:rsid w:val="00AE4C80"/>
    <w:rsid w:val="00AE4E2F"/>
    <w:rsid w:val="00AE7DC4"/>
    <w:rsid w:val="00AF0A3F"/>
    <w:rsid w:val="00AF3134"/>
    <w:rsid w:val="00AF3D6D"/>
    <w:rsid w:val="00AF45BC"/>
    <w:rsid w:val="00AF472B"/>
    <w:rsid w:val="00AF50AB"/>
    <w:rsid w:val="00AF6151"/>
    <w:rsid w:val="00B00C01"/>
    <w:rsid w:val="00B012EE"/>
    <w:rsid w:val="00B029DB"/>
    <w:rsid w:val="00B0594E"/>
    <w:rsid w:val="00B065DB"/>
    <w:rsid w:val="00B066EF"/>
    <w:rsid w:val="00B10B67"/>
    <w:rsid w:val="00B11CFA"/>
    <w:rsid w:val="00B12EFC"/>
    <w:rsid w:val="00B13FB9"/>
    <w:rsid w:val="00B14738"/>
    <w:rsid w:val="00B17066"/>
    <w:rsid w:val="00B20E1C"/>
    <w:rsid w:val="00B214E0"/>
    <w:rsid w:val="00B21BCB"/>
    <w:rsid w:val="00B21F13"/>
    <w:rsid w:val="00B234F5"/>
    <w:rsid w:val="00B2525B"/>
    <w:rsid w:val="00B272D1"/>
    <w:rsid w:val="00B27719"/>
    <w:rsid w:val="00B33C79"/>
    <w:rsid w:val="00B3568D"/>
    <w:rsid w:val="00B37B3C"/>
    <w:rsid w:val="00B412E8"/>
    <w:rsid w:val="00B41455"/>
    <w:rsid w:val="00B41D0D"/>
    <w:rsid w:val="00B41D74"/>
    <w:rsid w:val="00B4297D"/>
    <w:rsid w:val="00B43E7C"/>
    <w:rsid w:val="00B44250"/>
    <w:rsid w:val="00B45601"/>
    <w:rsid w:val="00B47793"/>
    <w:rsid w:val="00B47A7C"/>
    <w:rsid w:val="00B52DAC"/>
    <w:rsid w:val="00B532B7"/>
    <w:rsid w:val="00B53BD2"/>
    <w:rsid w:val="00B55734"/>
    <w:rsid w:val="00B55D6F"/>
    <w:rsid w:val="00B56485"/>
    <w:rsid w:val="00B62DE2"/>
    <w:rsid w:val="00B64E01"/>
    <w:rsid w:val="00B66422"/>
    <w:rsid w:val="00B66FDE"/>
    <w:rsid w:val="00B6768E"/>
    <w:rsid w:val="00B713D4"/>
    <w:rsid w:val="00B71985"/>
    <w:rsid w:val="00B71999"/>
    <w:rsid w:val="00B7361A"/>
    <w:rsid w:val="00B73FFA"/>
    <w:rsid w:val="00B756D8"/>
    <w:rsid w:val="00B77E4D"/>
    <w:rsid w:val="00B77E67"/>
    <w:rsid w:val="00B80068"/>
    <w:rsid w:val="00B8103B"/>
    <w:rsid w:val="00B82583"/>
    <w:rsid w:val="00B83248"/>
    <w:rsid w:val="00B85761"/>
    <w:rsid w:val="00B87F71"/>
    <w:rsid w:val="00B9001A"/>
    <w:rsid w:val="00B93055"/>
    <w:rsid w:val="00B93A09"/>
    <w:rsid w:val="00B94C0C"/>
    <w:rsid w:val="00B94EBE"/>
    <w:rsid w:val="00B96127"/>
    <w:rsid w:val="00B96BD1"/>
    <w:rsid w:val="00BA003B"/>
    <w:rsid w:val="00BA03AA"/>
    <w:rsid w:val="00BA0B3B"/>
    <w:rsid w:val="00BA0F68"/>
    <w:rsid w:val="00BA1536"/>
    <w:rsid w:val="00BA1B2F"/>
    <w:rsid w:val="00BA30FD"/>
    <w:rsid w:val="00BA3D61"/>
    <w:rsid w:val="00BA4E20"/>
    <w:rsid w:val="00BA4EC2"/>
    <w:rsid w:val="00BA6D62"/>
    <w:rsid w:val="00BA7D48"/>
    <w:rsid w:val="00BB07FF"/>
    <w:rsid w:val="00BB0E70"/>
    <w:rsid w:val="00BB22EE"/>
    <w:rsid w:val="00BB3363"/>
    <w:rsid w:val="00BB3844"/>
    <w:rsid w:val="00BB4D46"/>
    <w:rsid w:val="00BB6C3B"/>
    <w:rsid w:val="00BC10E7"/>
    <w:rsid w:val="00BC30BD"/>
    <w:rsid w:val="00BC3A3B"/>
    <w:rsid w:val="00BC3E66"/>
    <w:rsid w:val="00BC3ED9"/>
    <w:rsid w:val="00BC7126"/>
    <w:rsid w:val="00BD309B"/>
    <w:rsid w:val="00BD348A"/>
    <w:rsid w:val="00BD55B0"/>
    <w:rsid w:val="00BD6308"/>
    <w:rsid w:val="00BD63E7"/>
    <w:rsid w:val="00BD6DDE"/>
    <w:rsid w:val="00BD6EB9"/>
    <w:rsid w:val="00BD77C4"/>
    <w:rsid w:val="00BE1813"/>
    <w:rsid w:val="00BE240A"/>
    <w:rsid w:val="00BE4ACE"/>
    <w:rsid w:val="00BE51A3"/>
    <w:rsid w:val="00BF019C"/>
    <w:rsid w:val="00BF1257"/>
    <w:rsid w:val="00BF23E2"/>
    <w:rsid w:val="00BF546D"/>
    <w:rsid w:val="00BF7175"/>
    <w:rsid w:val="00BF735D"/>
    <w:rsid w:val="00BF7502"/>
    <w:rsid w:val="00C019F4"/>
    <w:rsid w:val="00C027EE"/>
    <w:rsid w:val="00C07268"/>
    <w:rsid w:val="00C108DE"/>
    <w:rsid w:val="00C11134"/>
    <w:rsid w:val="00C112D4"/>
    <w:rsid w:val="00C120D3"/>
    <w:rsid w:val="00C13427"/>
    <w:rsid w:val="00C1343E"/>
    <w:rsid w:val="00C13F82"/>
    <w:rsid w:val="00C14893"/>
    <w:rsid w:val="00C150B3"/>
    <w:rsid w:val="00C152C7"/>
    <w:rsid w:val="00C160D3"/>
    <w:rsid w:val="00C21756"/>
    <w:rsid w:val="00C2490D"/>
    <w:rsid w:val="00C2494A"/>
    <w:rsid w:val="00C24AA8"/>
    <w:rsid w:val="00C24BAB"/>
    <w:rsid w:val="00C252E9"/>
    <w:rsid w:val="00C255EC"/>
    <w:rsid w:val="00C30910"/>
    <w:rsid w:val="00C31C14"/>
    <w:rsid w:val="00C333B9"/>
    <w:rsid w:val="00C333C0"/>
    <w:rsid w:val="00C358D4"/>
    <w:rsid w:val="00C3722E"/>
    <w:rsid w:val="00C4055C"/>
    <w:rsid w:val="00C40C73"/>
    <w:rsid w:val="00C41636"/>
    <w:rsid w:val="00C43E2D"/>
    <w:rsid w:val="00C456CC"/>
    <w:rsid w:val="00C458A4"/>
    <w:rsid w:val="00C46677"/>
    <w:rsid w:val="00C46DD2"/>
    <w:rsid w:val="00C47841"/>
    <w:rsid w:val="00C50F78"/>
    <w:rsid w:val="00C517D8"/>
    <w:rsid w:val="00C529DB"/>
    <w:rsid w:val="00C537DB"/>
    <w:rsid w:val="00C55127"/>
    <w:rsid w:val="00C55391"/>
    <w:rsid w:val="00C606A2"/>
    <w:rsid w:val="00C60FB0"/>
    <w:rsid w:val="00C616A6"/>
    <w:rsid w:val="00C64716"/>
    <w:rsid w:val="00C64D5C"/>
    <w:rsid w:val="00C664BC"/>
    <w:rsid w:val="00C7057D"/>
    <w:rsid w:val="00C70C35"/>
    <w:rsid w:val="00C719CA"/>
    <w:rsid w:val="00C71A03"/>
    <w:rsid w:val="00C72559"/>
    <w:rsid w:val="00C73EAE"/>
    <w:rsid w:val="00C765D9"/>
    <w:rsid w:val="00C77135"/>
    <w:rsid w:val="00C8082C"/>
    <w:rsid w:val="00C80B1E"/>
    <w:rsid w:val="00C82AC6"/>
    <w:rsid w:val="00C8332B"/>
    <w:rsid w:val="00C839BD"/>
    <w:rsid w:val="00C857EF"/>
    <w:rsid w:val="00C85CB2"/>
    <w:rsid w:val="00C8753F"/>
    <w:rsid w:val="00C91575"/>
    <w:rsid w:val="00C91C09"/>
    <w:rsid w:val="00C933A0"/>
    <w:rsid w:val="00C93694"/>
    <w:rsid w:val="00C9622F"/>
    <w:rsid w:val="00C96A02"/>
    <w:rsid w:val="00C972FB"/>
    <w:rsid w:val="00CA0022"/>
    <w:rsid w:val="00CA047A"/>
    <w:rsid w:val="00CA04B8"/>
    <w:rsid w:val="00CA084C"/>
    <w:rsid w:val="00CA2C7D"/>
    <w:rsid w:val="00CA4605"/>
    <w:rsid w:val="00CA7301"/>
    <w:rsid w:val="00CB01F7"/>
    <w:rsid w:val="00CB0407"/>
    <w:rsid w:val="00CB10C5"/>
    <w:rsid w:val="00CB21C5"/>
    <w:rsid w:val="00CB3420"/>
    <w:rsid w:val="00CB46CF"/>
    <w:rsid w:val="00CB5153"/>
    <w:rsid w:val="00CB620C"/>
    <w:rsid w:val="00CB70E9"/>
    <w:rsid w:val="00CB78C1"/>
    <w:rsid w:val="00CC0AE6"/>
    <w:rsid w:val="00CC191C"/>
    <w:rsid w:val="00CC2175"/>
    <w:rsid w:val="00CC267B"/>
    <w:rsid w:val="00CC2D14"/>
    <w:rsid w:val="00CC7113"/>
    <w:rsid w:val="00CD03F8"/>
    <w:rsid w:val="00CD12F8"/>
    <w:rsid w:val="00CD1B03"/>
    <w:rsid w:val="00CD433C"/>
    <w:rsid w:val="00CD5474"/>
    <w:rsid w:val="00CD685C"/>
    <w:rsid w:val="00CE0932"/>
    <w:rsid w:val="00CE218D"/>
    <w:rsid w:val="00CE248B"/>
    <w:rsid w:val="00CE2EAD"/>
    <w:rsid w:val="00CE341C"/>
    <w:rsid w:val="00CE34A0"/>
    <w:rsid w:val="00CE3AE7"/>
    <w:rsid w:val="00CE3E4F"/>
    <w:rsid w:val="00CE457B"/>
    <w:rsid w:val="00CF065D"/>
    <w:rsid w:val="00CF0CD2"/>
    <w:rsid w:val="00CF1D9F"/>
    <w:rsid w:val="00CF324B"/>
    <w:rsid w:val="00CF3F42"/>
    <w:rsid w:val="00CF532E"/>
    <w:rsid w:val="00CF5D93"/>
    <w:rsid w:val="00D01218"/>
    <w:rsid w:val="00D0149F"/>
    <w:rsid w:val="00D02139"/>
    <w:rsid w:val="00D0379F"/>
    <w:rsid w:val="00D037D3"/>
    <w:rsid w:val="00D03EB0"/>
    <w:rsid w:val="00D0432E"/>
    <w:rsid w:val="00D06444"/>
    <w:rsid w:val="00D06BAA"/>
    <w:rsid w:val="00D12187"/>
    <w:rsid w:val="00D12BC3"/>
    <w:rsid w:val="00D14821"/>
    <w:rsid w:val="00D15168"/>
    <w:rsid w:val="00D1522E"/>
    <w:rsid w:val="00D1529F"/>
    <w:rsid w:val="00D16E03"/>
    <w:rsid w:val="00D20F9E"/>
    <w:rsid w:val="00D21139"/>
    <w:rsid w:val="00D21613"/>
    <w:rsid w:val="00D2175E"/>
    <w:rsid w:val="00D22288"/>
    <w:rsid w:val="00D233A0"/>
    <w:rsid w:val="00D24338"/>
    <w:rsid w:val="00D25E61"/>
    <w:rsid w:val="00D30973"/>
    <w:rsid w:val="00D31FB8"/>
    <w:rsid w:val="00D32B0E"/>
    <w:rsid w:val="00D334F6"/>
    <w:rsid w:val="00D33547"/>
    <w:rsid w:val="00D339F1"/>
    <w:rsid w:val="00D34F95"/>
    <w:rsid w:val="00D365B0"/>
    <w:rsid w:val="00D373EC"/>
    <w:rsid w:val="00D3776D"/>
    <w:rsid w:val="00D37C29"/>
    <w:rsid w:val="00D4049A"/>
    <w:rsid w:val="00D43DAF"/>
    <w:rsid w:val="00D440ED"/>
    <w:rsid w:val="00D4454F"/>
    <w:rsid w:val="00D44E76"/>
    <w:rsid w:val="00D45988"/>
    <w:rsid w:val="00D462C7"/>
    <w:rsid w:val="00D46D11"/>
    <w:rsid w:val="00D46E00"/>
    <w:rsid w:val="00D47A47"/>
    <w:rsid w:val="00D47BB8"/>
    <w:rsid w:val="00D50E12"/>
    <w:rsid w:val="00D51420"/>
    <w:rsid w:val="00D51590"/>
    <w:rsid w:val="00D5367D"/>
    <w:rsid w:val="00D53702"/>
    <w:rsid w:val="00D54D09"/>
    <w:rsid w:val="00D551C4"/>
    <w:rsid w:val="00D55F95"/>
    <w:rsid w:val="00D57AE3"/>
    <w:rsid w:val="00D607ED"/>
    <w:rsid w:val="00D60ED3"/>
    <w:rsid w:val="00D60FED"/>
    <w:rsid w:val="00D631B6"/>
    <w:rsid w:val="00D66232"/>
    <w:rsid w:val="00D66581"/>
    <w:rsid w:val="00D671A4"/>
    <w:rsid w:val="00D67DE7"/>
    <w:rsid w:val="00D67FF6"/>
    <w:rsid w:val="00D75200"/>
    <w:rsid w:val="00D75936"/>
    <w:rsid w:val="00D75F87"/>
    <w:rsid w:val="00D761FE"/>
    <w:rsid w:val="00D7719D"/>
    <w:rsid w:val="00D776C4"/>
    <w:rsid w:val="00D80D42"/>
    <w:rsid w:val="00D817A9"/>
    <w:rsid w:val="00D821F2"/>
    <w:rsid w:val="00D82FDA"/>
    <w:rsid w:val="00D831A4"/>
    <w:rsid w:val="00D83750"/>
    <w:rsid w:val="00D83BCB"/>
    <w:rsid w:val="00D83D30"/>
    <w:rsid w:val="00D83EB7"/>
    <w:rsid w:val="00D83ECF"/>
    <w:rsid w:val="00D84ECB"/>
    <w:rsid w:val="00D84EFC"/>
    <w:rsid w:val="00D84FF1"/>
    <w:rsid w:val="00D85AC1"/>
    <w:rsid w:val="00D873E8"/>
    <w:rsid w:val="00D876CD"/>
    <w:rsid w:val="00D91350"/>
    <w:rsid w:val="00D9224D"/>
    <w:rsid w:val="00D9346E"/>
    <w:rsid w:val="00D93BC7"/>
    <w:rsid w:val="00D94BCE"/>
    <w:rsid w:val="00D95A68"/>
    <w:rsid w:val="00D95EFB"/>
    <w:rsid w:val="00D96F49"/>
    <w:rsid w:val="00D9752B"/>
    <w:rsid w:val="00DA20DD"/>
    <w:rsid w:val="00DA37C3"/>
    <w:rsid w:val="00DA3900"/>
    <w:rsid w:val="00DA3EF6"/>
    <w:rsid w:val="00DA5AC5"/>
    <w:rsid w:val="00DA5E04"/>
    <w:rsid w:val="00DA6258"/>
    <w:rsid w:val="00DA71E0"/>
    <w:rsid w:val="00DB12B4"/>
    <w:rsid w:val="00DB16F2"/>
    <w:rsid w:val="00DB21E2"/>
    <w:rsid w:val="00DB2D5A"/>
    <w:rsid w:val="00DB2D64"/>
    <w:rsid w:val="00DB47A5"/>
    <w:rsid w:val="00DB4CDB"/>
    <w:rsid w:val="00DB59E4"/>
    <w:rsid w:val="00DB6D8B"/>
    <w:rsid w:val="00DB72F4"/>
    <w:rsid w:val="00DC11A6"/>
    <w:rsid w:val="00DC2D52"/>
    <w:rsid w:val="00DC2FBA"/>
    <w:rsid w:val="00DC40FD"/>
    <w:rsid w:val="00DC4BB0"/>
    <w:rsid w:val="00DC7D40"/>
    <w:rsid w:val="00DD3B7A"/>
    <w:rsid w:val="00DD4BAE"/>
    <w:rsid w:val="00DD57FA"/>
    <w:rsid w:val="00DD5A98"/>
    <w:rsid w:val="00DD7987"/>
    <w:rsid w:val="00DE09BD"/>
    <w:rsid w:val="00DE09ED"/>
    <w:rsid w:val="00DE2226"/>
    <w:rsid w:val="00DE3528"/>
    <w:rsid w:val="00DE54DE"/>
    <w:rsid w:val="00DF13FA"/>
    <w:rsid w:val="00DF57D4"/>
    <w:rsid w:val="00DF5D93"/>
    <w:rsid w:val="00DF6057"/>
    <w:rsid w:val="00DF67AC"/>
    <w:rsid w:val="00DF6EA4"/>
    <w:rsid w:val="00DF78D8"/>
    <w:rsid w:val="00DF7976"/>
    <w:rsid w:val="00E00D22"/>
    <w:rsid w:val="00E01C0B"/>
    <w:rsid w:val="00E01CB8"/>
    <w:rsid w:val="00E0243C"/>
    <w:rsid w:val="00E0273C"/>
    <w:rsid w:val="00E02BE0"/>
    <w:rsid w:val="00E02C7A"/>
    <w:rsid w:val="00E06123"/>
    <w:rsid w:val="00E10A8C"/>
    <w:rsid w:val="00E11AA1"/>
    <w:rsid w:val="00E11F88"/>
    <w:rsid w:val="00E14C85"/>
    <w:rsid w:val="00E16688"/>
    <w:rsid w:val="00E169C9"/>
    <w:rsid w:val="00E20BB7"/>
    <w:rsid w:val="00E239DB"/>
    <w:rsid w:val="00E23EB1"/>
    <w:rsid w:val="00E24851"/>
    <w:rsid w:val="00E250AA"/>
    <w:rsid w:val="00E274A6"/>
    <w:rsid w:val="00E27B08"/>
    <w:rsid w:val="00E30263"/>
    <w:rsid w:val="00E30395"/>
    <w:rsid w:val="00E305A8"/>
    <w:rsid w:val="00E31263"/>
    <w:rsid w:val="00E33180"/>
    <w:rsid w:val="00E34D03"/>
    <w:rsid w:val="00E352DB"/>
    <w:rsid w:val="00E35886"/>
    <w:rsid w:val="00E36DDA"/>
    <w:rsid w:val="00E40017"/>
    <w:rsid w:val="00E410A5"/>
    <w:rsid w:val="00E41335"/>
    <w:rsid w:val="00E41355"/>
    <w:rsid w:val="00E41437"/>
    <w:rsid w:val="00E41B86"/>
    <w:rsid w:val="00E425BC"/>
    <w:rsid w:val="00E444C3"/>
    <w:rsid w:val="00E452DF"/>
    <w:rsid w:val="00E45C33"/>
    <w:rsid w:val="00E46455"/>
    <w:rsid w:val="00E46675"/>
    <w:rsid w:val="00E47311"/>
    <w:rsid w:val="00E555AA"/>
    <w:rsid w:val="00E56F0A"/>
    <w:rsid w:val="00E629BB"/>
    <w:rsid w:val="00E62A2D"/>
    <w:rsid w:val="00E62BE1"/>
    <w:rsid w:val="00E650CB"/>
    <w:rsid w:val="00E65E24"/>
    <w:rsid w:val="00E66A21"/>
    <w:rsid w:val="00E70102"/>
    <w:rsid w:val="00E70A95"/>
    <w:rsid w:val="00E70DDE"/>
    <w:rsid w:val="00E71237"/>
    <w:rsid w:val="00E712CD"/>
    <w:rsid w:val="00E7177F"/>
    <w:rsid w:val="00E73A45"/>
    <w:rsid w:val="00E73CAF"/>
    <w:rsid w:val="00E7433F"/>
    <w:rsid w:val="00E749B5"/>
    <w:rsid w:val="00E74DD5"/>
    <w:rsid w:val="00E76782"/>
    <w:rsid w:val="00E77393"/>
    <w:rsid w:val="00E7762D"/>
    <w:rsid w:val="00E81754"/>
    <w:rsid w:val="00E82629"/>
    <w:rsid w:val="00E8331A"/>
    <w:rsid w:val="00E852A0"/>
    <w:rsid w:val="00E865BD"/>
    <w:rsid w:val="00E870E1"/>
    <w:rsid w:val="00E87DF1"/>
    <w:rsid w:val="00E91C39"/>
    <w:rsid w:val="00E93534"/>
    <w:rsid w:val="00E95B50"/>
    <w:rsid w:val="00E95BFB"/>
    <w:rsid w:val="00EA0DDF"/>
    <w:rsid w:val="00EA25DC"/>
    <w:rsid w:val="00EA3934"/>
    <w:rsid w:val="00EA3B73"/>
    <w:rsid w:val="00EA4C8E"/>
    <w:rsid w:val="00EA4D81"/>
    <w:rsid w:val="00EA55C9"/>
    <w:rsid w:val="00EA62B5"/>
    <w:rsid w:val="00EA69B6"/>
    <w:rsid w:val="00EA77F9"/>
    <w:rsid w:val="00EB1E2B"/>
    <w:rsid w:val="00EB21E2"/>
    <w:rsid w:val="00EB50F9"/>
    <w:rsid w:val="00EB5727"/>
    <w:rsid w:val="00EB6466"/>
    <w:rsid w:val="00EC0A25"/>
    <w:rsid w:val="00EC18E7"/>
    <w:rsid w:val="00EC2464"/>
    <w:rsid w:val="00EC250C"/>
    <w:rsid w:val="00EC2635"/>
    <w:rsid w:val="00EC2BAD"/>
    <w:rsid w:val="00EC31A7"/>
    <w:rsid w:val="00EC6A5E"/>
    <w:rsid w:val="00EC6E49"/>
    <w:rsid w:val="00ED107B"/>
    <w:rsid w:val="00ED7B05"/>
    <w:rsid w:val="00EE29AC"/>
    <w:rsid w:val="00EE5F7A"/>
    <w:rsid w:val="00EE68A8"/>
    <w:rsid w:val="00EF13A5"/>
    <w:rsid w:val="00EF1801"/>
    <w:rsid w:val="00EF2F32"/>
    <w:rsid w:val="00EF5371"/>
    <w:rsid w:val="00F00D30"/>
    <w:rsid w:val="00F0104F"/>
    <w:rsid w:val="00F01458"/>
    <w:rsid w:val="00F06BAA"/>
    <w:rsid w:val="00F070FA"/>
    <w:rsid w:val="00F078D1"/>
    <w:rsid w:val="00F1345E"/>
    <w:rsid w:val="00F138F4"/>
    <w:rsid w:val="00F13A46"/>
    <w:rsid w:val="00F1465E"/>
    <w:rsid w:val="00F15F56"/>
    <w:rsid w:val="00F16383"/>
    <w:rsid w:val="00F2008A"/>
    <w:rsid w:val="00F2049B"/>
    <w:rsid w:val="00F20C8D"/>
    <w:rsid w:val="00F21890"/>
    <w:rsid w:val="00F2250A"/>
    <w:rsid w:val="00F24E30"/>
    <w:rsid w:val="00F30919"/>
    <w:rsid w:val="00F336F4"/>
    <w:rsid w:val="00F34B54"/>
    <w:rsid w:val="00F34BB6"/>
    <w:rsid w:val="00F350A6"/>
    <w:rsid w:val="00F353DE"/>
    <w:rsid w:val="00F3555F"/>
    <w:rsid w:val="00F35E94"/>
    <w:rsid w:val="00F37E16"/>
    <w:rsid w:val="00F40147"/>
    <w:rsid w:val="00F40756"/>
    <w:rsid w:val="00F4174F"/>
    <w:rsid w:val="00F4405A"/>
    <w:rsid w:val="00F44D5F"/>
    <w:rsid w:val="00F45B77"/>
    <w:rsid w:val="00F45F82"/>
    <w:rsid w:val="00F461C2"/>
    <w:rsid w:val="00F471B7"/>
    <w:rsid w:val="00F47581"/>
    <w:rsid w:val="00F505C8"/>
    <w:rsid w:val="00F51957"/>
    <w:rsid w:val="00F52B59"/>
    <w:rsid w:val="00F56A97"/>
    <w:rsid w:val="00F64FCE"/>
    <w:rsid w:val="00F65561"/>
    <w:rsid w:val="00F66A47"/>
    <w:rsid w:val="00F7074C"/>
    <w:rsid w:val="00F71F16"/>
    <w:rsid w:val="00F72D8E"/>
    <w:rsid w:val="00F73C55"/>
    <w:rsid w:val="00F74C1A"/>
    <w:rsid w:val="00F7617C"/>
    <w:rsid w:val="00F767AF"/>
    <w:rsid w:val="00F779E5"/>
    <w:rsid w:val="00F80C95"/>
    <w:rsid w:val="00F82BDE"/>
    <w:rsid w:val="00F8362D"/>
    <w:rsid w:val="00F83FD2"/>
    <w:rsid w:val="00F84882"/>
    <w:rsid w:val="00F86391"/>
    <w:rsid w:val="00F90BC5"/>
    <w:rsid w:val="00F9107B"/>
    <w:rsid w:val="00F91A5E"/>
    <w:rsid w:val="00F922D6"/>
    <w:rsid w:val="00F92334"/>
    <w:rsid w:val="00F9381D"/>
    <w:rsid w:val="00F945FF"/>
    <w:rsid w:val="00F94D3E"/>
    <w:rsid w:val="00F96250"/>
    <w:rsid w:val="00F96D02"/>
    <w:rsid w:val="00F96EEF"/>
    <w:rsid w:val="00F97471"/>
    <w:rsid w:val="00FA0673"/>
    <w:rsid w:val="00FA25AE"/>
    <w:rsid w:val="00FA41AD"/>
    <w:rsid w:val="00FA5097"/>
    <w:rsid w:val="00FA75F4"/>
    <w:rsid w:val="00FB059D"/>
    <w:rsid w:val="00FB100E"/>
    <w:rsid w:val="00FB1437"/>
    <w:rsid w:val="00FB1B06"/>
    <w:rsid w:val="00FB3705"/>
    <w:rsid w:val="00FB5588"/>
    <w:rsid w:val="00FB7A72"/>
    <w:rsid w:val="00FC09E3"/>
    <w:rsid w:val="00FC1B7F"/>
    <w:rsid w:val="00FC1C40"/>
    <w:rsid w:val="00FC207A"/>
    <w:rsid w:val="00FC4326"/>
    <w:rsid w:val="00FC4B9F"/>
    <w:rsid w:val="00FC7854"/>
    <w:rsid w:val="00FD2646"/>
    <w:rsid w:val="00FD2E0F"/>
    <w:rsid w:val="00FD30D5"/>
    <w:rsid w:val="00FD501C"/>
    <w:rsid w:val="00FD66D2"/>
    <w:rsid w:val="00FD737D"/>
    <w:rsid w:val="00FD799E"/>
    <w:rsid w:val="00FE3E9B"/>
    <w:rsid w:val="00FE4A23"/>
    <w:rsid w:val="00FE717B"/>
    <w:rsid w:val="00FE7DF0"/>
    <w:rsid w:val="00FF1B7A"/>
    <w:rsid w:val="00FF576C"/>
    <w:rsid w:val="00FF5F2D"/>
    <w:rsid w:val="00FF6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9A9DA"/>
  <w15:chartTrackingRefBased/>
  <w15:docId w15:val="{9DD0BF5C-5270-4970-B53C-2336ADB8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7F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252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663A16"/>
    <w:pPr>
      <w:keepNext/>
      <w:snapToGrid w:val="0"/>
      <w:outlineLvl w:val="1"/>
    </w:pPr>
    <w:rPr>
      <w:rFonts w:eastAsiaTheme="minorHAnsi"/>
    </w:rPr>
  </w:style>
  <w:style w:type="paragraph" w:styleId="Heading5">
    <w:name w:val="heading 5"/>
    <w:basedOn w:val="Normal"/>
    <w:next w:val="Normal"/>
    <w:link w:val="Heading5Char"/>
    <w:uiPriority w:val="9"/>
    <w:unhideWhenUsed/>
    <w:qFormat/>
    <w:rsid w:val="00B6642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A52A3"/>
    <w:rPr>
      <w:color w:val="0000FF"/>
      <w:u w:val="single"/>
    </w:rPr>
  </w:style>
  <w:style w:type="paragraph" w:styleId="BodyTextIndent">
    <w:name w:val="Body Text Indent"/>
    <w:basedOn w:val="Normal"/>
    <w:link w:val="BodyTextIndentChar"/>
    <w:semiHidden/>
    <w:rsid w:val="00C14893"/>
    <w:pPr>
      <w:ind w:left="7920"/>
    </w:pPr>
  </w:style>
  <w:style w:type="character" w:customStyle="1" w:styleId="BodyTextIndentChar">
    <w:name w:val="Body Text Indent Char"/>
    <w:basedOn w:val="DefaultParagraphFont"/>
    <w:link w:val="BodyTextIndent"/>
    <w:semiHidden/>
    <w:rsid w:val="00C14893"/>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C14893"/>
    <w:pPr>
      <w:spacing w:after="120"/>
    </w:pPr>
  </w:style>
  <w:style w:type="character" w:customStyle="1" w:styleId="BodyTextChar">
    <w:name w:val="Body Text Char"/>
    <w:basedOn w:val="DefaultParagraphFont"/>
    <w:link w:val="BodyText"/>
    <w:uiPriority w:val="99"/>
    <w:rsid w:val="00C14893"/>
    <w:rPr>
      <w:rFonts w:ascii="Times New Roman" w:eastAsia="Times New Roman" w:hAnsi="Times New Roman" w:cs="Times New Roman"/>
      <w:sz w:val="24"/>
      <w:szCs w:val="24"/>
    </w:rPr>
  </w:style>
  <w:style w:type="paragraph" w:styleId="ListParagraph">
    <w:name w:val="List Paragraph"/>
    <w:basedOn w:val="Normal"/>
    <w:uiPriority w:val="34"/>
    <w:qFormat/>
    <w:rsid w:val="002A08DF"/>
    <w:pPr>
      <w:ind w:left="720"/>
      <w:contextualSpacing/>
    </w:pPr>
  </w:style>
  <w:style w:type="paragraph" w:styleId="BalloonText">
    <w:name w:val="Balloon Text"/>
    <w:basedOn w:val="Normal"/>
    <w:link w:val="BalloonTextChar"/>
    <w:uiPriority w:val="99"/>
    <w:semiHidden/>
    <w:unhideWhenUsed/>
    <w:rsid w:val="00F417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74F"/>
    <w:rPr>
      <w:rFonts w:ascii="Segoe UI" w:eastAsia="Times New Roman" w:hAnsi="Segoe UI" w:cs="Segoe UI"/>
      <w:sz w:val="18"/>
      <w:szCs w:val="18"/>
    </w:rPr>
  </w:style>
  <w:style w:type="paragraph" w:styleId="PlainText">
    <w:name w:val="Plain Text"/>
    <w:basedOn w:val="Normal"/>
    <w:link w:val="PlainTextChar"/>
    <w:uiPriority w:val="99"/>
    <w:unhideWhenUsed/>
    <w:rsid w:val="00046ED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46ED7"/>
    <w:rPr>
      <w:rFonts w:ascii="Calibri" w:hAnsi="Calibri"/>
      <w:szCs w:val="21"/>
    </w:rPr>
  </w:style>
  <w:style w:type="character" w:customStyle="1" w:styleId="Heading2Char">
    <w:name w:val="Heading 2 Char"/>
    <w:basedOn w:val="DefaultParagraphFont"/>
    <w:link w:val="Heading2"/>
    <w:uiPriority w:val="9"/>
    <w:rsid w:val="00663A1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D7987"/>
    <w:rPr>
      <w:sz w:val="16"/>
      <w:szCs w:val="16"/>
    </w:rPr>
  </w:style>
  <w:style w:type="paragraph" w:styleId="CommentText">
    <w:name w:val="annotation text"/>
    <w:basedOn w:val="Normal"/>
    <w:link w:val="CommentTextChar"/>
    <w:uiPriority w:val="99"/>
    <w:semiHidden/>
    <w:unhideWhenUsed/>
    <w:rsid w:val="00DD7987"/>
    <w:rPr>
      <w:sz w:val="20"/>
      <w:szCs w:val="20"/>
    </w:rPr>
  </w:style>
  <w:style w:type="character" w:customStyle="1" w:styleId="CommentTextChar">
    <w:name w:val="Comment Text Char"/>
    <w:basedOn w:val="DefaultParagraphFont"/>
    <w:link w:val="CommentText"/>
    <w:uiPriority w:val="99"/>
    <w:semiHidden/>
    <w:rsid w:val="00DD79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7987"/>
    <w:rPr>
      <w:b/>
      <w:bCs/>
    </w:rPr>
  </w:style>
  <w:style w:type="character" w:customStyle="1" w:styleId="CommentSubjectChar">
    <w:name w:val="Comment Subject Char"/>
    <w:basedOn w:val="CommentTextChar"/>
    <w:link w:val="CommentSubject"/>
    <w:uiPriority w:val="99"/>
    <w:semiHidden/>
    <w:rsid w:val="00DD7987"/>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C458A4"/>
    <w:rPr>
      <w:rFonts w:ascii="Aptos" w:eastAsia="Aptos" w:hAnsi="Aptos" w:cs="Aptos"/>
      <w:sz w:val="20"/>
      <w:szCs w:val="20"/>
    </w:rPr>
  </w:style>
  <w:style w:type="character" w:customStyle="1" w:styleId="FootnoteTextChar">
    <w:name w:val="Footnote Text Char"/>
    <w:basedOn w:val="DefaultParagraphFont"/>
    <w:link w:val="FootnoteText"/>
    <w:uiPriority w:val="99"/>
    <w:semiHidden/>
    <w:rsid w:val="00C458A4"/>
    <w:rPr>
      <w:rFonts w:ascii="Aptos" w:eastAsia="Aptos" w:hAnsi="Aptos" w:cs="Aptos"/>
      <w:sz w:val="20"/>
      <w:szCs w:val="20"/>
    </w:rPr>
  </w:style>
  <w:style w:type="character" w:styleId="FootnoteReference">
    <w:name w:val="footnote reference"/>
    <w:basedOn w:val="DefaultParagraphFont"/>
    <w:uiPriority w:val="99"/>
    <w:semiHidden/>
    <w:unhideWhenUsed/>
    <w:rsid w:val="00C458A4"/>
    <w:rPr>
      <w:vertAlign w:val="superscript"/>
    </w:rPr>
  </w:style>
  <w:style w:type="paragraph" w:styleId="NoSpacing">
    <w:name w:val="No Spacing"/>
    <w:basedOn w:val="Normal"/>
    <w:uiPriority w:val="1"/>
    <w:qFormat/>
    <w:rsid w:val="00C43E2D"/>
    <w:rPr>
      <w:rFonts w:ascii="Calibri" w:eastAsiaTheme="minorHAnsi" w:hAnsi="Calibri" w:cs="Calibri"/>
      <w:sz w:val="22"/>
      <w:szCs w:val="22"/>
    </w:rPr>
  </w:style>
  <w:style w:type="character" w:customStyle="1" w:styleId="Heading1Char">
    <w:name w:val="Heading 1 Char"/>
    <w:basedOn w:val="DefaultParagraphFont"/>
    <w:link w:val="Heading1"/>
    <w:uiPriority w:val="9"/>
    <w:rsid w:val="00B2525B"/>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qFormat/>
    <w:rsid w:val="00BB4D46"/>
    <w:pPr>
      <w:jc w:val="center"/>
    </w:pPr>
    <w:rPr>
      <w:rFonts w:ascii="Arial" w:hAnsi="Arial" w:cs="Arial"/>
      <w:b/>
      <w:bCs/>
      <w:szCs w:val="20"/>
    </w:rPr>
  </w:style>
  <w:style w:type="character" w:customStyle="1" w:styleId="TitleChar">
    <w:name w:val="Title Char"/>
    <w:basedOn w:val="DefaultParagraphFont"/>
    <w:link w:val="Title"/>
    <w:rsid w:val="00BB4D46"/>
    <w:rPr>
      <w:rFonts w:ascii="Arial" w:eastAsia="Times New Roman" w:hAnsi="Arial" w:cs="Arial"/>
      <w:b/>
      <w:bCs/>
      <w:sz w:val="24"/>
      <w:szCs w:val="20"/>
    </w:rPr>
  </w:style>
  <w:style w:type="character" w:customStyle="1" w:styleId="hgkelc">
    <w:name w:val="hgkelc"/>
    <w:basedOn w:val="DefaultParagraphFont"/>
    <w:rsid w:val="00AE4E2F"/>
  </w:style>
  <w:style w:type="character" w:styleId="Emphasis">
    <w:name w:val="Emphasis"/>
    <w:basedOn w:val="DefaultParagraphFont"/>
    <w:uiPriority w:val="20"/>
    <w:qFormat/>
    <w:rsid w:val="00DE54DE"/>
    <w:rPr>
      <w:i/>
      <w:iCs/>
    </w:rPr>
  </w:style>
  <w:style w:type="character" w:customStyle="1" w:styleId="Heading5Char">
    <w:name w:val="Heading 5 Char"/>
    <w:basedOn w:val="DefaultParagraphFont"/>
    <w:link w:val="Heading5"/>
    <w:uiPriority w:val="9"/>
    <w:rsid w:val="00B66422"/>
    <w:rPr>
      <w:rFonts w:asciiTheme="majorHAnsi" w:eastAsiaTheme="majorEastAsia" w:hAnsiTheme="majorHAnsi" w:cstheme="majorBidi"/>
      <w:color w:val="2F5496" w:themeColor="accent1" w:themeShade="BF"/>
      <w:sz w:val="24"/>
      <w:szCs w:val="24"/>
    </w:rPr>
  </w:style>
  <w:style w:type="paragraph" w:styleId="NormalWeb">
    <w:name w:val="Normal (Web)"/>
    <w:basedOn w:val="Normal"/>
    <w:uiPriority w:val="99"/>
    <w:unhideWhenUsed/>
    <w:rsid w:val="00511B07"/>
    <w:pPr>
      <w:spacing w:before="100" w:beforeAutospacing="1" w:after="100" w:afterAutospacing="1"/>
    </w:pPr>
  </w:style>
  <w:style w:type="character" w:styleId="Strong">
    <w:name w:val="Strong"/>
    <w:basedOn w:val="DefaultParagraphFont"/>
    <w:uiPriority w:val="22"/>
    <w:qFormat/>
    <w:rsid w:val="00511B07"/>
    <w:rPr>
      <w:b/>
      <w:bCs/>
    </w:rPr>
  </w:style>
  <w:style w:type="table" w:styleId="TableGrid">
    <w:name w:val="Table Grid"/>
    <w:basedOn w:val="TableNormal"/>
    <w:uiPriority w:val="59"/>
    <w:rsid w:val="00447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BF23E2"/>
    <w:pPr>
      <w:spacing w:before="100" w:beforeAutospacing="1" w:after="100" w:afterAutospacing="1"/>
    </w:pPr>
  </w:style>
  <w:style w:type="character" w:customStyle="1" w:styleId="whitespace-normal">
    <w:name w:val="whitespace-normal"/>
    <w:basedOn w:val="DefaultParagraphFont"/>
    <w:rsid w:val="000A2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3612">
      <w:bodyDiv w:val="1"/>
      <w:marLeft w:val="0"/>
      <w:marRight w:val="0"/>
      <w:marTop w:val="0"/>
      <w:marBottom w:val="0"/>
      <w:divBdr>
        <w:top w:val="none" w:sz="0" w:space="0" w:color="auto"/>
        <w:left w:val="none" w:sz="0" w:space="0" w:color="auto"/>
        <w:bottom w:val="none" w:sz="0" w:space="0" w:color="auto"/>
        <w:right w:val="none" w:sz="0" w:space="0" w:color="auto"/>
      </w:divBdr>
    </w:div>
    <w:div w:id="31273424">
      <w:bodyDiv w:val="1"/>
      <w:marLeft w:val="0"/>
      <w:marRight w:val="0"/>
      <w:marTop w:val="0"/>
      <w:marBottom w:val="0"/>
      <w:divBdr>
        <w:top w:val="none" w:sz="0" w:space="0" w:color="auto"/>
        <w:left w:val="none" w:sz="0" w:space="0" w:color="auto"/>
        <w:bottom w:val="none" w:sz="0" w:space="0" w:color="auto"/>
        <w:right w:val="none" w:sz="0" w:space="0" w:color="auto"/>
      </w:divBdr>
    </w:div>
    <w:div w:id="60950630">
      <w:bodyDiv w:val="1"/>
      <w:marLeft w:val="0"/>
      <w:marRight w:val="0"/>
      <w:marTop w:val="0"/>
      <w:marBottom w:val="0"/>
      <w:divBdr>
        <w:top w:val="none" w:sz="0" w:space="0" w:color="auto"/>
        <w:left w:val="none" w:sz="0" w:space="0" w:color="auto"/>
        <w:bottom w:val="none" w:sz="0" w:space="0" w:color="auto"/>
        <w:right w:val="none" w:sz="0" w:space="0" w:color="auto"/>
      </w:divBdr>
    </w:div>
    <w:div w:id="76634586">
      <w:bodyDiv w:val="1"/>
      <w:marLeft w:val="0"/>
      <w:marRight w:val="0"/>
      <w:marTop w:val="0"/>
      <w:marBottom w:val="0"/>
      <w:divBdr>
        <w:top w:val="none" w:sz="0" w:space="0" w:color="auto"/>
        <w:left w:val="none" w:sz="0" w:space="0" w:color="auto"/>
        <w:bottom w:val="none" w:sz="0" w:space="0" w:color="auto"/>
        <w:right w:val="none" w:sz="0" w:space="0" w:color="auto"/>
      </w:divBdr>
    </w:div>
    <w:div w:id="76949310">
      <w:bodyDiv w:val="1"/>
      <w:marLeft w:val="0"/>
      <w:marRight w:val="0"/>
      <w:marTop w:val="0"/>
      <w:marBottom w:val="0"/>
      <w:divBdr>
        <w:top w:val="none" w:sz="0" w:space="0" w:color="auto"/>
        <w:left w:val="none" w:sz="0" w:space="0" w:color="auto"/>
        <w:bottom w:val="none" w:sz="0" w:space="0" w:color="auto"/>
        <w:right w:val="none" w:sz="0" w:space="0" w:color="auto"/>
      </w:divBdr>
    </w:div>
    <w:div w:id="88822035">
      <w:bodyDiv w:val="1"/>
      <w:marLeft w:val="0"/>
      <w:marRight w:val="0"/>
      <w:marTop w:val="0"/>
      <w:marBottom w:val="0"/>
      <w:divBdr>
        <w:top w:val="none" w:sz="0" w:space="0" w:color="auto"/>
        <w:left w:val="none" w:sz="0" w:space="0" w:color="auto"/>
        <w:bottom w:val="none" w:sz="0" w:space="0" w:color="auto"/>
        <w:right w:val="none" w:sz="0" w:space="0" w:color="auto"/>
      </w:divBdr>
    </w:div>
    <w:div w:id="101271058">
      <w:bodyDiv w:val="1"/>
      <w:marLeft w:val="0"/>
      <w:marRight w:val="0"/>
      <w:marTop w:val="0"/>
      <w:marBottom w:val="0"/>
      <w:divBdr>
        <w:top w:val="none" w:sz="0" w:space="0" w:color="auto"/>
        <w:left w:val="none" w:sz="0" w:space="0" w:color="auto"/>
        <w:bottom w:val="none" w:sz="0" w:space="0" w:color="auto"/>
        <w:right w:val="none" w:sz="0" w:space="0" w:color="auto"/>
      </w:divBdr>
    </w:div>
    <w:div w:id="111286365">
      <w:bodyDiv w:val="1"/>
      <w:marLeft w:val="0"/>
      <w:marRight w:val="0"/>
      <w:marTop w:val="0"/>
      <w:marBottom w:val="0"/>
      <w:divBdr>
        <w:top w:val="none" w:sz="0" w:space="0" w:color="auto"/>
        <w:left w:val="none" w:sz="0" w:space="0" w:color="auto"/>
        <w:bottom w:val="none" w:sz="0" w:space="0" w:color="auto"/>
        <w:right w:val="none" w:sz="0" w:space="0" w:color="auto"/>
      </w:divBdr>
    </w:div>
    <w:div w:id="143396660">
      <w:bodyDiv w:val="1"/>
      <w:marLeft w:val="0"/>
      <w:marRight w:val="0"/>
      <w:marTop w:val="0"/>
      <w:marBottom w:val="0"/>
      <w:divBdr>
        <w:top w:val="none" w:sz="0" w:space="0" w:color="auto"/>
        <w:left w:val="none" w:sz="0" w:space="0" w:color="auto"/>
        <w:bottom w:val="none" w:sz="0" w:space="0" w:color="auto"/>
        <w:right w:val="none" w:sz="0" w:space="0" w:color="auto"/>
      </w:divBdr>
    </w:div>
    <w:div w:id="176506698">
      <w:bodyDiv w:val="1"/>
      <w:marLeft w:val="0"/>
      <w:marRight w:val="0"/>
      <w:marTop w:val="0"/>
      <w:marBottom w:val="0"/>
      <w:divBdr>
        <w:top w:val="none" w:sz="0" w:space="0" w:color="auto"/>
        <w:left w:val="none" w:sz="0" w:space="0" w:color="auto"/>
        <w:bottom w:val="none" w:sz="0" w:space="0" w:color="auto"/>
        <w:right w:val="none" w:sz="0" w:space="0" w:color="auto"/>
      </w:divBdr>
    </w:div>
    <w:div w:id="233399955">
      <w:bodyDiv w:val="1"/>
      <w:marLeft w:val="0"/>
      <w:marRight w:val="0"/>
      <w:marTop w:val="0"/>
      <w:marBottom w:val="0"/>
      <w:divBdr>
        <w:top w:val="none" w:sz="0" w:space="0" w:color="auto"/>
        <w:left w:val="none" w:sz="0" w:space="0" w:color="auto"/>
        <w:bottom w:val="none" w:sz="0" w:space="0" w:color="auto"/>
        <w:right w:val="none" w:sz="0" w:space="0" w:color="auto"/>
      </w:divBdr>
    </w:div>
    <w:div w:id="239025059">
      <w:bodyDiv w:val="1"/>
      <w:marLeft w:val="0"/>
      <w:marRight w:val="0"/>
      <w:marTop w:val="0"/>
      <w:marBottom w:val="0"/>
      <w:divBdr>
        <w:top w:val="none" w:sz="0" w:space="0" w:color="auto"/>
        <w:left w:val="none" w:sz="0" w:space="0" w:color="auto"/>
        <w:bottom w:val="none" w:sz="0" w:space="0" w:color="auto"/>
        <w:right w:val="none" w:sz="0" w:space="0" w:color="auto"/>
      </w:divBdr>
    </w:div>
    <w:div w:id="241915535">
      <w:bodyDiv w:val="1"/>
      <w:marLeft w:val="0"/>
      <w:marRight w:val="0"/>
      <w:marTop w:val="0"/>
      <w:marBottom w:val="0"/>
      <w:divBdr>
        <w:top w:val="none" w:sz="0" w:space="0" w:color="auto"/>
        <w:left w:val="none" w:sz="0" w:space="0" w:color="auto"/>
        <w:bottom w:val="none" w:sz="0" w:space="0" w:color="auto"/>
        <w:right w:val="none" w:sz="0" w:space="0" w:color="auto"/>
      </w:divBdr>
    </w:div>
    <w:div w:id="257714156">
      <w:bodyDiv w:val="1"/>
      <w:marLeft w:val="0"/>
      <w:marRight w:val="0"/>
      <w:marTop w:val="0"/>
      <w:marBottom w:val="0"/>
      <w:divBdr>
        <w:top w:val="none" w:sz="0" w:space="0" w:color="auto"/>
        <w:left w:val="none" w:sz="0" w:space="0" w:color="auto"/>
        <w:bottom w:val="none" w:sz="0" w:space="0" w:color="auto"/>
        <w:right w:val="none" w:sz="0" w:space="0" w:color="auto"/>
      </w:divBdr>
    </w:div>
    <w:div w:id="266079109">
      <w:bodyDiv w:val="1"/>
      <w:marLeft w:val="0"/>
      <w:marRight w:val="0"/>
      <w:marTop w:val="0"/>
      <w:marBottom w:val="0"/>
      <w:divBdr>
        <w:top w:val="none" w:sz="0" w:space="0" w:color="auto"/>
        <w:left w:val="none" w:sz="0" w:space="0" w:color="auto"/>
        <w:bottom w:val="none" w:sz="0" w:space="0" w:color="auto"/>
        <w:right w:val="none" w:sz="0" w:space="0" w:color="auto"/>
      </w:divBdr>
    </w:div>
    <w:div w:id="273246976">
      <w:bodyDiv w:val="1"/>
      <w:marLeft w:val="0"/>
      <w:marRight w:val="0"/>
      <w:marTop w:val="0"/>
      <w:marBottom w:val="0"/>
      <w:divBdr>
        <w:top w:val="none" w:sz="0" w:space="0" w:color="auto"/>
        <w:left w:val="none" w:sz="0" w:space="0" w:color="auto"/>
        <w:bottom w:val="none" w:sz="0" w:space="0" w:color="auto"/>
        <w:right w:val="none" w:sz="0" w:space="0" w:color="auto"/>
      </w:divBdr>
    </w:div>
    <w:div w:id="277375654">
      <w:bodyDiv w:val="1"/>
      <w:marLeft w:val="0"/>
      <w:marRight w:val="0"/>
      <w:marTop w:val="0"/>
      <w:marBottom w:val="0"/>
      <w:divBdr>
        <w:top w:val="none" w:sz="0" w:space="0" w:color="auto"/>
        <w:left w:val="none" w:sz="0" w:space="0" w:color="auto"/>
        <w:bottom w:val="none" w:sz="0" w:space="0" w:color="auto"/>
        <w:right w:val="none" w:sz="0" w:space="0" w:color="auto"/>
      </w:divBdr>
    </w:div>
    <w:div w:id="318773680">
      <w:bodyDiv w:val="1"/>
      <w:marLeft w:val="0"/>
      <w:marRight w:val="0"/>
      <w:marTop w:val="0"/>
      <w:marBottom w:val="0"/>
      <w:divBdr>
        <w:top w:val="none" w:sz="0" w:space="0" w:color="auto"/>
        <w:left w:val="none" w:sz="0" w:space="0" w:color="auto"/>
        <w:bottom w:val="none" w:sz="0" w:space="0" w:color="auto"/>
        <w:right w:val="none" w:sz="0" w:space="0" w:color="auto"/>
      </w:divBdr>
    </w:div>
    <w:div w:id="322054822">
      <w:bodyDiv w:val="1"/>
      <w:marLeft w:val="0"/>
      <w:marRight w:val="0"/>
      <w:marTop w:val="0"/>
      <w:marBottom w:val="0"/>
      <w:divBdr>
        <w:top w:val="none" w:sz="0" w:space="0" w:color="auto"/>
        <w:left w:val="none" w:sz="0" w:space="0" w:color="auto"/>
        <w:bottom w:val="none" w:sz="0" w:space="0" w:color="auto"/>
        <w:right w:val="none" w:sz="0" w:space="0" w:color="auto"/>
      </w:divBdr>
    </w:div>
    <w:div w:id="341008257">
      <w:bodyDiv w:val="1"/>
      <w:marLeft w:val="0"/>
      <w:marRight w:val="0"/>
      <w:marTop w:val="0"/>
      <w:marBottom w:val="0"/>
      <w:divBdr>
        <w:top w:val="none" w:sz="0" w:space="0" w:color="auto"/>
        <w:left w:val="none" w:sz="0" w:space="0" w:color="auto"/>
        <w:bottom w:val="none" w:sz="0" w:space="0" w:color="auto"/>
        <w:right w:val="none" w:sz="0" w:space="0" w:color="auto"/>
      </w:divBdr>
    </w:div>
    <w:div w:id="345406644">
      <w:bodyDiv w:val="1"/>
      <w:marLeft w:val="0"/>
      <w:marRight w:val="0"/>
      <w:marTop w:val="0"/>
      <w:marBottom w:val="0"/>
      <w:divBdr>
        <w:top w:val="none" w:sz="0" w:space="0" w:color="auto"/>
        <w:left w:val="none" w:sz="0" w:space="0" w:color="auto"/>
        <w:bottom w:val="none" w:sz="0" w:space="0" w:color="auto"/>
        <w:right w:val="none" w:sz="0" w:space="0" w:color="auto"/>
      </w:divBdr>
    </w:div>
    <w:div w:id="383407689">
      <w:bodyDiv w:val="1"/>
      <w:marLeft w:val="0"/>
      <w:marRight w:val="0"/>
      <w:marTop w:val="0"/>
      <w:marBottom w:val="0"/>
      <w:divBdr>
        <w:top w:val="none" w:sz="0" w:space="0" w:color="auto"/>
        <w:left w:val="none" w:sz="0" w:space="0" w:color="auto"/>
        <w:bottom w:val="none" w:sz="0" w:space="0" w:color="auto"/>
        <w:right w:val="none" w:sz="0" w:space="0" w:color="auto"/>
      </w:divBdr>
    </w:div>
    <w:div w:id="398016797">
      <w:bodyDiv w:val="1"/>
      <w:marLeft w:val="0"/>
      <w:marRight w:val="0"/>
      <w:marTop w:val="0"/>
      <w:marBottom w:val="0"/>
      <w:divBdr>
        <w:top w:val="none" w:sz="0" w:space="0" w:color="auto"/>
        <w:left w:val="none" w:sz="0" w:space="0" w:color="auto"/>
        <w:bottom w:val="none" w:sz="0" w:space="0" w:color="auto"/>
        <w:right w:val="none" w:sz="0" w:space="0" w:color="auto"/>
      </w:divBdr>
    </w:div>
    <w:div w:id="464661117">
      <w:bodyDiv w:val="1"/>
      <w:marLeft w:val="0"/>
      <w:marRight w:val="0"/>
      <w:marTop w:val="0"/>
      <w:marBottom w:val="0"/>
      <w:divBdr>
        <w:top w:val="none" w:sz="0" w:space="0" w:color="auto"/>
        <w:left w:val="none" w:sz="0" w:space="0" w:color="auto"/>
        <w:bottom w:val="none" w:sz="0" w:space="0" w:color="auto"/>
        <w:right w:val="none" w:sz="0" w:space="0" w:color="auto"/>
      </w:divBdr>
    </w:div>
    <w:div w:id="481309573">
      <w:bodyDiv w:val="1"/>
      <w:marLeft w:val="0"/>
      <w:marRight w:val="0"/>
      <w:marTop w:val="0"/>
      <w:marBottom w:val="0"/>
      <w:divBdr>
        <w:top w:val="none" w:sz="0" w:space="0" w:color="auto"/>
        <w:left w:val="none" w:sz="0" w:space="0" w:color="auto"/>
        <w:bottom w:val="none" w:sz="0" w:space="0" w:color="auto"/>
        <w:right w:val="none" w:sz="0" w:space="0" w:color="auto"/>
      </w:divBdr>
    </w:div>
    <w:div w:id="499976451">
      <w:bodyDiv w:val="1"/>
      <w:marLeft w:val="0"/>
      <w:marRight w:val="0"/>
      <w:marTop w:val="0"/>
      <w:marBottom w:val="0"/>
      <w:divBdr>
        <w:top w:val="none" w:sz="0" w:space="0" w:color="auto"/>
        <w:left w:val="none" w:sz="0" w:space="0" w:color="auto"/>
        <w:bottom w:val="none" w:sz="0" w:space="0" w:color="auto"/>
        <w:right w:val="none" w:sz="0" w:space="0" w:color="auto"/>
      </w:divBdr>
    </w:div>
    <w:div w:id="504444217">
      <w:bodyDiv w:val="1"/>
      <w:marLeft w:val="0"/>
      <w:marRight w:val="0"/>
      <w:marTop w:val="0"/>
      <w:marBottom w:val="0"/>
      <w:divBdr>
        <w:top w:val="none" w:sz="0" w:space="0" w:color="auto"/>
        <w:left w:val="none" w:sz="0" w:space="0" w:color="auto"/>
        <w:bottom w:val="none" w:sz="0" w:space="0" w:color="auto"/>
        <w:right w:val="none" w:sz="0" w:space="0" w:color="auto"/>
      </w:divBdr>
    </w:div>
    <w:div w:id="505445237">
      <w:bodyDiv w:val="1"/>
      <w:marLeft w:val="0"/>
      <w:marRight w:val="0"/>
      <w:marTop w:val="0"/>
      <w:marBottom w:val="0"/>
      <w:divBdr>
        <w:top w:val="none" w:sz="0" w:space="0" w:color="auto"/>
        <w:left w:val="none" w:sz="0" w:space="0" w:color="auto"/>
        <w:bottom w:val="none" w:sz="0" w:space="0" w:color="auto"/>
        <w:right w:val="none" w:sz="0" w:space="0" w:color="auto"/>
      </w:divBdr>
    </w:div>
    <w:div w:id="526260063">
      <w:bodyDiv w:val="1"/>
      <w:marLeft w:val="0"/>
      <w:marRight w:val="0"/>
      <w:marTop w:val="0"/>
      <w:marBottom w:val="0"/>
      <w:divBdr>
        <w:top w:val="none" w:sz="0" w:space="0" w:color="auto"/>
        <w:left w:val="none" w:sz="0" w:space="0" w:color="auto"/>
        <w:bottom w:val="none" w:sz="0" w:space="0" w:color="auto"/>
        <w:right w:val="none" w:sz="0" w:space="0" w:color="auto"/>
      </w:divBdr>
    </w:div>
    <w:div w:id="549538843">
      <w:bodyDiv w:val="1"/>
      <w:marLeft w:val="0"/>
      <w:marRight w:val="0"/>
      <w:marTop w:val="0"/>
      <w:marBottom w:val="0"/>
      <w:divBdr>
        <w:top w:val="none" w:sz="0" w:space="0" w:color="auto"/>
        <w:left w:val="none" w:sz="0" w:space="0" w:color="auto"/>
        <w:bottom w:val="none" w:sz="0" w:space="0" w:color="auto"/>
        <w:right w:val="none" w:sz="0" w:space="0" w:color="auto"/>
      </w:divBdr>
    </w:div>
    <w:div w:id="598173487">
      <w:bodyDiv w:val="1"/>
      <w:marLeft w:val="0"/>
      <w:marRight w:val="0"/>
      <w:marTop w:val="0"/>
      <w:marBottom w:val="0"/>
      <w:divBdr>
        <w:top w:val="none" w:sz="0" w:space="0" w:color="auto"/>
        <w:left w:val="none" w:sz="0" w:space="0" w:color="auto"/>
        <w:bottom w:val="none" w:sz="0" w:space="0" w:color="auto"/>
        <w:right w:val="none" w:sz="0" w:space="0" w:color="auto"/>
      </w:divBdr>
    </w:div>
    <w:div w:id="621883547">
      <w:bodyDiv w:val="1"/>
      <w:marLeft w:val="0"/>
      <w:marRight w:val="0"/>
      <w:marTop w:val="0"/>
      <w:marBottom w:val="0"/>
      <w:divBdr>
        <w:top w:val="none" w:sz="0" w:space="0" w:color="auto"/>
        <w:left w:val="none" w:sz="0" w:space="0" w:color="auto"/>
        <w:bottom w:val="none" w:sz="0" w:space="0" w:color="auto"/>
        <w:right w:val="none" w:sz="0" w:space="0" w:color="auto"/>
      </w:divBdr>
    </w:div>
    <w:div w:id="635263748">
      <w:bodyDiv w:val="1"/>
      <w:marLeft w:val="0"/>
      <w:marRight w:val="0"/>
      <w:marTop w:val="0"/>
      <w:marBottom w:val="0"/>
      <w:divBdr>
        <w:top w:val="none" w:sz="0" w:space="0" w:color="auto"/>
        <w:left w:val="none" w:sz="0" w:space="0" w:color="auto"/>
        <w:bottom w:val="none" w:sz="0" w:space="0" w:color="auto"/>
        <w:right w:val="none" w:sz="0" w:space="0" w:color="auto"/>
      </w:divBdr>
    </w:div>
    <w:div w:id="657080063">
      <w:bodyDiv w:val="1"/>
      <w:marLeft w:val="0"/>
      <w:marRight w:val="0"/>
      <w:marTop w:val="0"/>
      <w:marBottom w:val="0"/>
      <w:divBdr>
        <w:top w:val="none" w:sz="0" w:space="0" w:color="auto"/>
        <w:left w:val="none" w:sz="0" w:space="0" w:color="auto"/>
        <w:bottom w:val="none" w:sz="0" w:space="0" w:color="auto"/>
        <w:right w:val="none" w:sz="0" w:space="0" w:color="auto"/>
      </w:divBdr>
    </w:div>
    <w:div w:id="685906139">
      <w:bodyDiv w:val="1"/>
      <w:marLeft w:val="0"/>
      <w:marRight w:val="0"/>
      <w:marTop w:val="0"/>
      <w:marBottom w:val="0"/>
      <w:divBdr>
        <w:top w:val="none" w:sz="0" w:space="0" w:color="auto"/>
        <w:left w:val="none" w:sz="0" w:space="0" w:color="auto"/>
        <w:bottom w:val="none" w:sz="0" w:space="0" w:color="auto"/>
        <w:right w:val="none" w:sz="0" w:space="0" w:color="auto"/>
      </w:divBdr>
    </w:div>
    <w:div w:id="719672466">
      <w:bodyDiv w:val="1"/>
      <w:marLeft w:val="0"/>
      <w:marRight w:val="0"/>
      <w:marTop w:val="0"/>
      <w:marBottom w:val="0"/>
      <w:divBdr>
        <w:top w:val="none" w:sz="0" w:space="0" w:color="auto"/>
        <w:left w:val="none" w:sz="0" w:space="0" w:color="auto"/>
        <w:bottom w:val="none" w:sz="0" w:space="0" w:color="auto"/>
        <w:right w:val="none" w:sz="0" w:space="0" w:color="auto"/>
      </w:divBdr>
    </w:div>
    <w:div w:id="722098109">
      <w:bodyDiv w:val="1"/>
      <w:marLeft w:val="0"/>
      <w:marRight w:val="0"/>
      <w:marTop w:val="0"/>
      <w:marBottom w:val="0"/>
      <w:divBdr>
        <w:top w:val="none" w:sz="0" w:space="0" w:color="auto"/>
        <w:left w:val="none" w:sz="0" w:space="0" w:color="auto"/>
        <w:bottom w:val="none" w:sz="0" w:space="0" w:color="auto"/>
        <w:right w:val="none" w:sz="0" w:space="0" w:color="auto"/>
      </w:divBdr>
    </w:div>
    <w:div w:id="732628773">
      <w:bodyDiv w:val="1"/>
      <w:marLeft w:val="0"/>
      <w:marRight w:val="0"/>
      <w:marTop w:val="0"/>
      <w:marBottom w:val="0"/>
      <w:divBdr>
        <w:top w:val="none" w:sz="0" w:space="0" w:color="auto"/>
        <w:left w:val="none" w:sz="0" w:space="0" w:color="auto"/>
        <w:bottom w:val="none" w:sz="0" w:space="0" w:color="auto"/>
        <w:right w:val="none" w:sz="0" w:space="0" w:color="auto"/>
      </w:divBdr>
    </w:div>
    <w:div w:id="742609331">
      <w:bodyDiv w:val="1"/>
      <w:marLeft w:val="0"/>
      <w:marRight w:val="0"/>
      <w:marTop w:val="0"/>
      <w:marBottom w:val="0"/>
      <w:divBdr>
        <w:top w:val="none" w:sz="0" w:space="0" w:color="auto"/>
        <w:left w:val="none" w:sz="0" w:space="0" w:color="auto"/>
        <w:bottom w:val="none" w:sz="0" w:space="0" w:color="auto"/>
        <w:right w:val="none" w:sz="0" w:space="0" w:color="auto"/>
      </w:divBdr>
    </w:div>
    <w:div w:id="750588125">
      <w:bodyDiv w:val="1"/>
      <w:marLeft w:val="0"/>
      <w:marRight w:val="0"/>
      <w:marTop w:val="0"/>
      <w:marBottom w:val="0"/>
      <w:divBdr>
        <w:top w:val="none" w:sz="0" w:space="0" w:color="auto"/>
        <w:left w:val="none" w:sz="0" w:space="0" w:color="auto"/>
        <w:bottom w:val="none" w:sz="0" w:space="0" w:color="auto"/>
        <w:right w:val="none" w:sz="0" w:space="0" w:color="auto"/>
      </w:divBdr>
    </w:div>
    <w:div w:id="772094390">
      <w:bodyDiv w:val="1"/>
      <w:marLeft w:val="0"/>
      <w:marRight w:val="0"/>
      <w:marTop w:val="0"/>
      <w:marBottom w:val="0"/>
      <w:divBdr>
        <w:top w:val="none" w:sz="0" w:space="0" w:color="auto"/>
        <w:left w:val="none" w:sz="0" w:space="0" w:color="auto"/>
        <w:bottom w:val="none" w:sz="0" w:space="0" w:color="auto"/>
        <w:right w:val="none" w:sz="0" w:space="0" w:color="auto"/>
      </w:divBdr>
    </w:div>
    <w:div w:id="772820796">
      <w:bodyDiv w:val="1"/>
      <w:marLeft w:val="0"/>
      <w:marRight w:val="0"/>
      <w:marTop w:val="0"/>
      <w:marBottom w:val="0"/>
      <w:divBdr>
        <w:top w:val="none" w:sz="0" w:space="0" w:color="auto"/>
        <w:left w:val="none" w:sz="0" w:space="0" w:color="auto"/>
        <w:bottom w:val="none" w:sz="0" w:space="0" w:color="auto"/>
        <w:right w:val="none" w:sz="0" w:space="0" w:color="auto"/>
      </w:divBdr>
    </w:div>
    <w:div w:id="778987355">
      <w:bodyDiv w:val="1"/>
      <w:marLeft w:val="0"/>
      <w:marRight w:val="0"/>
      <w:marTop w:val="0"/>
      <w:marBottom w:val="0"/>
      <w:divBdr>
        <w:top w:val="none" w:sz="0" w:space="0" w:color="auto"/>
        <w:left w:val="none" w:sz="0" w:space="0" w:color="auto"/>
        <w:bottom w:val="none" w:sz="0" w:space="0" w:color="auto"/>
        <w:right w:val="none" w:sz="0" w:space="0" w:color="auto"/>
      </w:divBdr>
    </w:div>
    <w:div w:id="809251551">
      <w:bodyDiv w:val="1"/>
      <w:marLeft w:val="0"/>
      <w:marRight w:val="0"/>
      <w:marTop w:val="0"/>
      <w:marBottom w:val="0"/>
      <w:divBdr>
        <w:top w:val="none" w:sz="0" w:space="0" w:color="auto"/>
        <w:left w:val="none" w:sz="0" w:space="0" w:color="auto"/>
        <w:bottom w:val="none" w:sz="0" w:space="0" w:color="auto"/>
        <w:right w:val="none" w:sz="0" w:space="0" w:color="auto"/>
      </w:divBdr>
    </w:div>
    <w:div w:id="820577806">
      <w:bodyDiv w:val="1"/>
      <w:marLeft w:val="0"/>
      <w:marRight w:val="0"/>
      <w:marTop w:val="0"/>
      <w:marBottom w:val="0"/>
      <w:divBdr>
        <w:top w:val="none" w:sz="0" w:space="0" w:color="auto"/>
        <w:left w:val="none" w:sz="0" w:space="0" w:color="auto"/>
        <w:bottom w:val="none" w:sz="0" w:space="0" w:color="auto"/>
        <w:right w:val="none" w:sz="0" w:space="0" w:color="auto"/>
      </w:divBdr>
    </w:div>
    <w:div w:id="836572962">
      <w:bodyDiv w:val="1"/>
      <w:marLeft w:val="0"/>
      <w:marRight w:val="0"/>
      <w:marTop w:val="0"/>
      <w:marBottom w:val="0"/>
      <w:divBdr>
        <w:top w:val="none" w:sz="0" w:space="0" w:color="auto"/>
        <w:left w:val="none" w:sz="0" w:space="0" w:color="auto"/>
        <w:bottom w:val="none" w:sz="0" w:space="0" w:color="auto"/>
        <w:right w:val="none" w:sz="0" w:space="0" w:color="auto"/>
      </w:divBdr>
    </w:div>
    <w:div w:id="836581228">
      <w:bodyDiv w:val="1"/>
      <w:marLeft w:val="0"/>
      <w:marRight w:val="0"/>
      <w:marTop w:val="0"/>
      <w:marBottom w:val="0"/>
      <w:divBdr>
        <w:top w:val="none" w:sz="0" w:space="0" w:color="auto"/>
        <w:left w:val="none" w:sz="0" w:space="0" w:color="auto"/>
        <w:bottom w:val="none" w:sz="0" w:space="0" w:color="auto"/>
        <w:right w:val="none" w:sz="0" w:space="0" w:color="auto"/>
      </w:divBdr>
    </w:div>
    <w:div w:id="843133649">
      <w:bodyDiv w:val="1"/>
      <w:marLeft w:val="0"/>
      <w:marRight w:val="0"/>
      <w:marTop w:val="0"/>
      <w:marBottom w:val="0"/>
      <w:divBdr>
        <w:top w:val="none" w:sz="0" w:space="0" w:color="auto"/>
        <w:left w:val="none" w:sz="0" w:space="0" w:color="auto"/>
        <w:bottom w:val="none" w:sz="0" w:space="0" w:color="auto"/>
        <w:right w:val="none" w:sz="0" w:space="0" w:color="auto"/>
      </w:divBdr>
    </w:div>
    <w:div w:id="852457922">
      <w:bodyDiv w:val="1"/>
      <w:marLeft w:val="0"/>
      <w:marRight w:val="0"/>
      <w:marTop w:val="0"/>
      <w:marBottom w:val="0"/>
      <w:divBdr>
        <w:top w:val="none" w:sz="0" w:space="0" w:color="auto"/>
        <w:left w:val="none" w:sz="0" w:space="0" w:color="auto"/>
        <w:bottom w:val="none" w:sz="0" w:space="0" w:color="auto"/>
        <w:right w:val="none" w:sz="0" w:space="0" w:color="auto"/>
      </w:divBdr>
    </w:div>
    <w:div w:id="888108086">
      <w:bodyDiv w:val="1"/>
      <w:marLeft w:val="0"/>
      <w:marRight w:val="0"/>
      <w:marTop w:val="0"/>
      <w:marBottom w:val="0"/>
      <w:divBdr>
        <w:top w:val="none" w:sz="0" w:space="0" w:color="auto"/>
        <w:left w:val="none" w:sz="0" w:space="0" w:color="auto"/>
        <w:bottom w:val="none" w:sz="0" w:space="0" w:color="auto"/>
        <w:right w:val="none" w:sz="0" w:space="0" w:color="auto"/>
      </w:divBdr>
    </w:div>
    <w:div w:id="889653118">
      <w:bodyDiv w:val="1"/>
      <w:marLeft w:val="0"/>
      <w:marRight w:val="0"/>
      <w:marTop w:val="0"/>
      <w:marBottom w:val="0"/>
      <w:divBdr>
        <w:top w:val="none" w:sz="0" w:space="0" w:color="auto"/>
        <w:left w:val="none" w:sz="0" w:space="0" w:color="auto"/>
        <w:bottom w:val="none" w:sz="0" w:space="0" w:color="auto"/>
        <w:right w:val="none" w:sz="0" w:space="0" w:color="auto"/>
      </w:divBdr>
    </w:div>
    <w:div w:id="892470896">
      <w:bodyDiv w:val="1"/>
      <w:marLeft w:val="0"/>
      <w:marRight w:val="0"/>
      <w:marTop w:val="0"/>
      <w:marBottom w:val="0"/>
      <w:divBdr>
        <w:top w:val="none" w:sz="0" w:space="0" w:color="auto"/>
        <w:left w:val="none" w:sz="0" w:space="0" w:color="auto"/>
        <w:bottom w:val="none" w:sz="0" w:space="0" w:color="auto"/>
        <w:right w:val="none" w:sz="0" w:space="0" w:color="auto"/>
      </w:divBdr>
    </w:div>
    <w:div w:id="894777897">
      <w:bodyDiv w:val="1"/>
      <w:marLeft w:val="0"/>
      <w:marRight w:val="0"/>
      <w:marTop w:val="0"/>
      <w:marBottom w:val="0"/>
      <w:divBdr>
        <w:top w:val="none" w:sz="0" w:space="0" w:color="auto"/>
        <w:left w:val="none" w:sz="0" w:space="0" w:color="auto"/>
        <w:bottom w:val="none" w:sz="0" w:space="0" w:color="auto"/>
        <w:right w:val="none" w:sz="0" w:space="0" w:color="auto"/>
      </w:divBdr>
    </w:div>
    <w:div w:id="905603576">
      <w:bodyDiv w:val="1"/>
      <w:marLeft w:val="0"/>
      <w:marRight w:val="0"/>
      <w:marTop w:val="0"/>
      <w:marBottom w:val="0"/>
      <w:divBdr>
        <w:top w:val="none" w:sz="0" w:space="0" w:color="auto"/>
        <w:left w:val="none" w:sz="0" w:space="0" w:color="auto"/>
        <w:bottom w:val="none" w:sz="0" w:space="0" w:color="auto"/>
        <w:right w:val="none" w:sz="0" w:space="0" w:color="auto"/>
      </w:divBdr>
      <w:divsChild>
        <w:div w:id="1330720079">
          <w:marLeft w:val="0"/>
          <w:marRight w:val="0"/>
          <w:marTop w:val="0"/>
          <w:marBottom w:val="0"/>
          <w:divBdr>
            <w:top w:val="none" w:sz="0" w:space="0" w:color="auto"/>
            <w:left w:val="none" w:sz="0" w:space="0" w:color="auto"/>
            <w:bottom w:val="none" w:sz="0" w:space="0" w:color="auto"/>
            <w:right w:val="none" w:sz="0" w:space="0" w:color="auto"/>
          </w:divBdr>
          <w:divsChild>
            <w:div w:id="983196751">
              <w:marLeft w:val="0"/>
              <w:marRight w:val="0"/>
              <w:marTop w:val="0"/>
              <w:marBottom w:val="0"/>
              <w:divBdr>
                <w:top w:val="none" w:sz="0" w:space="0" w:color="auto"/>
                <w:left w:val="none" w:sz="0" w:space="0" w:color="auto"/>
                <w:bottom w:val="none" w:sz="0" w:space="0" w:color="auto"/>
                <w:right w:val="none" w:sz="0" w:space="0" w:color="auto"/>
              </w:divBdr>
              <w:divsChild>
                <w:div w:id="1835342037">
                  <w:marLeft w:val="0"/>
                  <w:marRight w:val="0"/>
                  <w:marTop w:val="0"/>
                  <w:marBottom w:val="0"/>
                  <w:divBdr>
                    <w:top w:val="none" w:sz="0" w:space="0" w:color="auto"/>
                    <w:left w:val="none" w:sz="0" w:space="0" w:color="auto"/>
                    <w:bottom w:val="none" w:sz="0" w:space="0" w:color="auto"/>
                    <w:right w:val="none" w:sz="0" w:space="0" w:color="auto"/>
                  </w:divBdr>
                  <w:divsChild>
                    <w:div w:id="863641104">
                      <w:marLeft w:val="0"/>
                      <w:marRight w:val="0"/>
                      <w:marTop w:val="0"/>
                      <w:marBottom w:val="0"/>
                      <w:divBdr>
                        <w:top w:val="none" w:sz="0" w:space="0" w:color="auto"/>
                        <w:left w:val="none" w:sz="0" w:space="0" w:color="auto"/>
                        <w:bottom w:val="none" w:sz="0" w:space="0" w:color="auto"/>
                        <w:right w:val="none" w:sz="0" w:space="0" w:color="auto"/>
                      </w:divBdr>
                      <w:divsChild>
                        <w:div w:id="1436439015">
                          <w:marLeft w:val="0"/>
                          <w:marRight w:val="0"/>
                          <w:marTop w:val="0"/>
                          <w:marBottom w:val="0"/>
                          <w:divBdr>
                            <w:top w:val="none" w:sz="0" w:space="0" w:color="auto"/>
                            <w:left w:val="none" w:sz="0" w:space="0" w:color="auto"/>
                            <w:bottom w:val="none" w:sz="0" w:space="0" w:color="auto"/>
                            <w:right w:val="none" w:sz="0" w:space="0" w:color="auto"/>
                          </w:divBdr>
                          <w:divsChild>
                            <w:div w:id="2331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270123">
      <w:bodyDiv w:val="1"/>
      <w:marLeft w:val="0"/>
      <w:marRight w:val="0"/>
      <w:marTop w:val="0"/>
      <w:marBottom w:val="0"/>
      <w:divBdr>
        <w:top w:val="none" w:sz="0" w:space="0" w:color="auto"/>
        <w:left w:val="none" w:sz="0" w:space="0" w:color="auto"/>
        <w:bottom w:val="none" w:sz="0" w:space="0" w:color="auto"/>
        <w:right w:val="none" w:sz="0" w:space="0" w:color="auto"/>
      </w:divBdr>
    </w:div>
    <w:div w:id="941109230">
      <w:bodyDiv w:val="1"/>
      <w:marLeft w:val="0"/>
      <w:marRight w:val="0"/>
      <w:marTop w:val="0"/>
      <w:marBottom w:val="0"/>
      <w:divBdr>
        <w:top w:val="none" w:sz="0" w:space="0" w:color="auto"/>
        <w:left w:val="none" w:sz="0" w:space="0" w:color="auto"/>
        <w:bottom w:val="none" w:sz="0" w:space="0" w:color="auto"/>
        <w:right w:val="none" w:sz="0" w:space="0" w:color="auto"/>
      </w:divBdr>
    </w:div>
    <w:div w:id="981538204">
      <w:bodyDiv w:val="1"/>
      <w:marLeft w:val="0"/>
      <w:marRight w:val="0"/>
      <w:marTop w:val="0"/>
      <w:marBottom w:val="0"/>
      <w:divBdr>
        <w:top w:val="none" w:sz="0" w:space="0" w:color="auto"/>
        <w:left w:val="none" w:sz="0" w:space="0" w:color="auto"/>
        <w:bottom w:val="none" w:sz="0" w:space="0" w:color="auto"/>
        <w:right w:val="none" w:sz="0" w:space="0" w:color="auto"/>
      </w:divBdr>
    </w:div>
    <w:div w:id="986400682">
      <w:bodyDiv w:val="1"/>
      <w:marLeft w:val="0"/>
      <w:marRight w:val="0"/>
      <w:marTop w:val="0"/>
      <w:marBottom w:val="0"/>
      <w:divBdr>
        <w:top w:val="none" w:sz="0" w:space="0" w:color="auto"/>
        <w:left w:val="none" w:sz="0" w:space="0" w:color="auto"/>
        <w:bottom w:val="none" w:sz="0" w:space="0" w:color="auto"/>
        <w:right w:val="none" w:sz="0" w:space="0" w:color="auto"/>
      </w:divBdr>
    </w:div>
    <w:div w:id="993489943">
      <w:bodyDiv w:val="1"/>
      <w:marLeft w:val="0"/>
      <w:marRight w:val="0"/>
      <w:marTop w:val="0"/>
      <w:marBottom w:val="0"/>
      <w:divBdr>
        <w:top w:val="none" w:sz="0" w:space="0" w:color="auto"/>
        <w:left w:val="none" w:sz="0" w:space="0" w:color="auto"/>
        <w:bottom w:val="none" w:sz="0" w:space="0" w:color="auto"/>
        <w:right w:val="none" w:sz="0" w:space="0" w:color="auto"/>
      </w:divBdr>
    </w:div>
    <w:div w:id="1047754361">
      <w:bodyDiv w:val="1"/>
      <w:marLeft w:val="0"/>
      <w:marRight w:val="0"/>
      <w:marTop w:val="0"/>
      <w:marBottom w:val="0"/>
      <w:divBdr>
        <w:top w:val="none" w:sz="0" w:space="0" w:color="auto"/>
        <w:left w:val="none" w:sz="0" w:space="0" w:color="auto"/>
        <w:bottom w:val="none" w:sz="0" w:space="0" w:color="auto"/>
        <w:right w:val="none" w:sz="0" w:space="0" w:color="auto"/>
      </w:divBdr>
    </w:div>
    <w:div w:id="1062026560">
      <w:bodyDiv w:val="1"/>
      <w:marLeft w:val="0"/>
      <w:marRight w:val="0"/>
      <w:marTop w:val="0"/>
      <w:marBottom w:val="0"/>
      <w:divBdr>
        <w:top w:val="none" w:sz="0" w:space="0" w:color="auto"/>
        <w:left w:val="none" w:sz="0" w:space="0" w:color="auto"/>
        <w:bottom w:val="none" w:sz="0" w:space="0" w:color="auto"/>
        <w:right w:val="none" w:sz="0" w:space="0" w:color="auto"/>
      </w:divBdr>
    </w:div>
    <w:div w:id="1070226747">
      <w:bodyDiv w:val="1"/>
      <w:marLeft w:val="0"/>
      <w:marRight w:val="0"/>
      <w:marTop w:val="0"/>
      <w:marBottom w:val="0"/>
      <w:divBdr>
        <w:top w:val="none" w:sz="0" w:space="0" w:color="auto"/>
        <w:left w:val="none" w:sz="0" w:space="0" w:color="auto"/>
        <w:bottom w:val="none" w:sz="0" w:space="0" w:color="auto"/>
        <w:right w:val="none" w:sz="0" w:space="0" w:color="auto"/>
      </w:divBdr>
    </w:div>
    <w:div w:id="1075056034">
      <w:bodyDiv w:val="1"/>
      <w:marLeft w:val="0"/>
      <w:marRight w:val="0"/>
      <w:marTop w:val="0"/>
      <w:marBottom w:val="0"/>
      <w:divBdr>
        <w:top w:val="none" w:sz="0" w:space="0" w:color="auto"/>
        <w:left w:val="none" w:sz="0" w:space="0" w:color="auto"/>
        <w:bottom w:val="none" w:sz="0" w:space="0" w:color="auto"/>
        <w:right w:val="none" w:sz="0" w:space="0" w:color="auto"/>
      </w:divBdr>
    </w:div>
    <w:div w:id="1090152522">
      <w:bodyDiv w:val="1"/>
      <w:marLeft w:val="0"/>
      <w:marRight w:val="0"/>
      <w:marTop w:val="0"/>
      <w:marBottom w:val="0"/>
      <w:divBdr>
        <w:top w:val="none" w:sz="0" w:space="0" w:color="auto"/>
        <w:left w:val="none" w:sz="0" w:space="0" w:color="auto"/>
        <w:bottom w:val="none" w:sz="0" w:space="0" w:color="auto"/>
        <w:right w:val="none" w:sz="0" w:space="0" w:color="auto"/>
      </w:divBdr>
    </w:div>
    <w:div w:id="1151754543">
      <w:bodyDiv w:val="1"/>
      <w:marLeft w:val="0"/>
      <w:marRight w:val="0"/>
      <w:marTop w:val="0"/>
      <w:marBottom w:val="0"/>
      <w:divBdr>
        <w:top w:val="none" w:sz="0" w:space="0" w:color="auto"/>
        <w:left w:val="none" w:sz="0" w:space="0" w:color="auto"/>
        <w:bottom w:val="none" w:sz="0" w:space="0" w:color="auto"/>
        <w:right w:val="none" w:sz="0" w:space="0" w:color="auto"/>
      </w:divBdr>
    </w:div>
    <w:div w:id="1157645316">
      <w:bodyDiv w:val="1"/>
      <w:marLeft w:val="0"/>
      <w:marRight w:val="0"/>
      <w:marTop w:val="0"/>
      <w:marBottom w:val="0"/>
      <w:divBdr>
        <w:top w:val="none" w:sz="0" w:space="0" w:color="auto"/>
        <w:left w:val="none" w:sz="0" w:space="0" w:color="auto"/>
        <w:bottom w:val="none" w:sz="0" w:space="0" w:color="auto"/>
        <w:right w:val="none" w:sz="0" w:space="0" w:color="auto"/>
      </w:divBdr>
    </w:div>
    <w:div w:id="1201017849">
      <w:bodyDiv w:val="1"/>
      <w:marLeft w:val="0"/>
      <w:marRight w:val="0"/>
      <w:marTop w:val="0"/>
      <w:marBottom w:val="0"/>
      <w:divBdr>
        <w:top w:val="none" w:sz="0" w:space="0" w:color="auto"/>
        <w:left w:val="none" w:sz="0" w:space="0" w:color="auto"/>
        <w:bottom w:val="none" w:sz="0" w:space="0" w:color="auto"/>
        <w:right w:val="none" w:sz="0" w:space="0" w:color="auto"/>
      </w:divBdr>
    </w:div>
    <w:div w:id="1207835320">
      <w:bodyDiv w:val="1"/>
      <w:marLeft w:val="0"/>
      <w:marRight w:val="0"/>
      <w:marTop w:val="0"/>
      <w:marBottom w:val="0"/>
      <w:divBdr>
        <w:top w:val="none" w:sz="0" w:space="0" w:color="auto"/>
        <w:left w:val="none" w:sz="0" w:space="0" w:color="auto"/>
        <w:bottom w:val="none" w:sz="0" w:space="0" w:color="auto"/>
        <w:right w:val="none" w:sz="0" w:space="0" w:color="auto"/>
      </w:divBdr>
    </w:div>
    <w:div w:id="1214075260">
      <w:bodyDiv w:val="1"/>
      <w:marLeft w:val="0"/>
      <w:marRight w:val="0"/>
      <w:marTop w:val="0"/>
      <w:marBottom w:val="0"/>
      <w:divBdr>
        <w:top w:val="none" w:sz="0" w:space="0" w:color="auto"/>
        <w:left w:val="none" w:sz="0" w:space="0" w:color="auto"/>
        <w:bottom w:val="none" w:sz="0" w:space="0" w:color="auto"/>
        <w:right w:val="none" w:sz="0" w:space="0" w:color="auto"/>
      </w:divBdr>
    </w:div>
    <w:div w:id="1214806482">
      <w:bodyDiv w:val="1"/>
      <w:marLeft w:val="0"/>
      <w:marRight w:val="0"/>
      <w:marTop w:val="0"/>
      <w:marBottom w:val="0"/>
      <w:divBdr>
        <w:top w:val="none" w:sz="0" w:space="0" w:color="auto"/>
        <w:left w:val="none" w:sz="0" w:space="0" w:color="auto"/>
        <w:bottom w:val="none" w:sz="0" w:space="0" w:color="auto"/>
        <w:right w:val="none" w:sz="0" w:space="0" w:color="auto"/>
      </w:divBdr>
    </w:div>
    <w:div w:id="1214973129">
      <w:bodyDiv w:val="1"/>
      <w:marLeft w:val="0"/>
      <w:marRight w:val="0"/>
      <w:marTop w:val="0"/>
      <w:marBottom w:val="0"/>
      <w:divBdr>
        <w:top w:val="none" w:sz="0" w:space="0" w:color="auto"/>
        <w:left w:val="none" w:sz="0" w:space="0" w:color="auto"/>
        <w:bottom w:val="none" w:sz="0" w:space="0" w:color="auto"/>
        <w:right w:val="none" w:sz="0" w:space="0" w:color="auto"/>
      </w:divBdr>
    </w:div>
    <w:div w:id="1314991467">
      <w:bodyDiv w:val="1"/>
      <w:marLeft w:val="0"/>
      <w:marRight w:val="0"/>
      <w:marTop w:val="0"/>
      <w:marBottom w:val="0"/>
      <w:divBdr>
        <w:top w:val="none" w:sz="0" w:space="0" w:color="auto"/>
        <w:left w:val="none" w:sz="0" w:space="0" w:color="auto"/>
        <w:bottom w:val="none" w:sz="0" w:space="0" w:color="auto"/>
        <w:right w:val="none" w:sz="0" w:space="0" w:color="auto"/>
      </w:divBdr>
    </w:div>
    <w:div w:id="1317758558">
      <w:bodyDiv w:val="1"/>
      <w:marLeft w:val="0"/>
      <w:marRight w:val="0"/>
      <w:marTop w:val="0"/>
      <w:marBottom w:val="0"/>
      <w:divBdr>
        <w:top w:val="none" w:sz="0" w:space="0" w:color="auto"/>
        <w:left w:val="none" w:sz="0" w:space="0" w:color="auto"/>
        <w:bottom w:val="none" w:sz="0" w:space="0" w:color="auto"/>
        <w:right w:val="none" w:sz="0" w:space="0" w:color="auto"/>
      </w:divBdr>
    </w:div>
    <w:div w:id="1319072176">
      <w:bodyDiv w:val="1"/>
      <w:marLeft w:val="0"/>
      <w:marRight w:val="0"/>
      <w:marTop w:val="0"/>
      <w:marBottom w:val="0"/>
      <w:divBdr>
        <w:top w:val="none" w:sz="0" w:space="0" w:color="auto"/>
        <w:left w:val="none" w:sz="0" w:space="0" w:color="auto"/>
        <w:bottom w:val="none" w:sz="0" w:space="0" w:color="auto"/>
        <w:right w:val="none" w:sz="0" w:space="0" w:color="auto"/>
      </w:divBdr>
    </w:div>
    <w:div w:id="1326664705">
      <w:bodyDiv w:val="1"/>
      <w:marLeft w:val="0"/>
      <w:marRight w:val="0"/>
      <w:marTop w:val="0"/>
      <w:marBottom w:val="0"/>
      <w:divBdr>
        <w:top w:val="none" w:sz="0" w:space="0" w:color="auto"/>
        <w:left w:val="none" w:sz="0" w:space="0" w:color="auto"/>
        <w:bottom w:val="none" w:sz="0" w:space="0" w:color="auto"/>
        <w:right w:val="none" w:sz="0" w:space="0" w:color="auto"/>
      </w:divBdr>
    </w:div>
    <w:div w:id="1329938300">
      <w:bodyDiv w:val="1"/>
      <w:marLeft w:val="0"/>
      <w:marRight w:val="0"/>
      <w:marTop w:val="0"/>
      <w:marBottom w:val="0"/>
      <w:divBdr>
        <w:top w:val="none" w:sz="0" w:space="0" w:color="auto"/>
        <w:left w:val="none" w:sz="0" w:space="0" w:color="auto"/>
        <w:bottom w:val="none" w:sz="0" w:space="0" w:color="auto"/>
        <w:right w:val="none" w:sz="0" w:space="0" w:color="auto"/>
      </w:divBdr>
    </w:div>
    <w:div w:id="1336495583">
      <w:bodyDiv w:val="1"/>
      <w:marLeft w:val="0"/>
      <w:marRight w:val="0"/>
      <w:marTop w:val="0"/>
      <w:marBottom w:val="0"/>
      <w:divBdr>
        <w:top w:val="none" w:sz="0" w:space="0" w:color="auto"/>
        <w:left w:val="none" w:sz="0" w:space="0" w:color="auto"/>
        <w:bottom w:val="none" w:sz="0" w:space="0" w:color="auto"/>
        <w:right w:val="none" w:sz="0" w:space="0" w:color="auto"/>
      </w:divBdr>
    </w:div>
    <w:div w:id="1352027636">
      <w:bodyDiv w:val="1"/>
      <w:marLeft w:val="0"/>
      <w:marRight w:val="0"/>
      <w:marTop w:val="0"/>
      <w:marBottom w:val="0"/>
      <w:divBdr>
        <w:top w:val="none" w:sz="0" w:space="0" w:color="auto"/>
        <w:left w:val="none" w:sz="0" w:space="0" w:color="auto"/>
        <w:bottom w:val="none" w:sz="0" w:space="0" w:color="auto"/>
        <w:right w:val="none" w:sz="0" w:space="0" w:color="auto"/>
      </w:divBdr>
    </w:div>
    <w:div w:id="1360396949">
      <w:bodyDiv w:val="1"/>
      <w:marLeft w:val="0"/>
      <w:marRight w:val="0"/>
      <w:marTop w:val="0"/>
      <w:marBottom w:val="0"/>
      <w:divBdr>
        <w:top w:val="none" w:sz="0" w:space="0" w:color="auto"/>
        <w:left w:val="none" w:sz="0" w:space="0" w:color="auto"/>
        <w:bottom w:val="none" w:sz="0" w:space="0" w:color="auto"/>
        <w:right w:val="none" w:sz="0" w:space="0" w:color="auto"/>
      </w:divBdr>
    </w:div>
    <w:div w:id="1369455148">
      <w:bodyDiv w:val="1"/>
      <w:marLeft w:val="0"/>
      <w:marRight w:val="0"/>
      <w:marTop w:val="0"/>
      <w:marBottom w:val="0"/>
      <w:divBdr>
        <w:top w:val="none" w:sz="0" w:space="0" w:color="auto"/>
        <w:left w:val="none" w:sz="0" w:space="0" w:color="auto"/>
        <w:bottom w:val="none" w:sz="0" w:space="0" w:color="auto"/>
        <w:right w:val="none" w:sz="0" w:space="0" w:color="auto"/>
      </w:divBdr>
    </w:div>
    <w:div w:id="1370567625">
      <w:bodyDiv w:val="1"/>
      <w:marLeft w:val="0"/>
      <w:marRight w:val="0"/>
      <w:marTop w:val="0"/>
      <w:marBottom w:val="0"/>
      <w:divBdr>
        <w:top w:val="none" w:sz="0" w:space="0" w:color="auto"/>
        <w:left w:val="none" w:sz="0" w:space="0" w:color="auto"/>
        <w:bottom w:val="none" w:sz="0" w:space="0" w:color="auto"/>
        <w:right w:val="none" w:sz="0" w:space="0" w:color="auto"/>
      </w:divBdr>
    </w:div>
    <w:div w:id="1381127718">
      <w:bodyDiv w:val="1"/>
      <w:marLeft w:val="0"/>
      <w:marRight w:val="0"/>
      <w:marTop w:val="0"/>
      <w:marBottom w:val="0"/>
      <w:divBdr>
        <w:top w:val="none" w:sz="0" w:space="0" w:color="auto"/>
        <w:left w:val="none" w:sz="0" w:space="0" w:color="auto"/>
        <w:bottom w:val="none" w:sz="0" w:space="0" w:color="auto"/>
        <w:right w:val="none" w:sz="0" w:space="0" w:color="auto"/>
      </w:divBdr>
    </w:div>
    <w:div w:id="1445734006">
      <w:bodyDiv w:val="1"/>
      <w:marLeft w:val="0"/>
      <w:marRight w:val="0"/>
      <w:marTop w:val="0"/>
      <w:marBottom w:val="0"/>
      <w:divBdr>
        <w:top w:val="none" w:sz="0" w:space="0" w:color="auto"/>
        <w:left w:val="none" w:sz="0" w:space="0" w:color="auto"/>
        <w:bottom w:val="none" w:sz="0" w:space="0" w:color="auto"/>
        <w:right w:val="none" w:sz="0" w:space="0" w:color="auto"/>
      </w:divBdr>
    </w:div>
    <w:div w:id="1477453914">
      <w:bodyDiv w:val="1"/>
      <w:marLeft w:val="0"/>
      <w:marRight w:val="0"/>
      <w:marTop w:val="0"/>
      <w:marBottom w:val="0"/>
      <w:divBdr>
        <w:top w:val="none" w:sz="0" w:space="0" w:color="auto"/>
        <w:left w:val="none" w:sz="0" w:space="0" w:color="auto"/>
        <w:bottom w:val="none" w:sz="0" w:space="0" w:color="auto"/>
        <w:right w:val="none" w:sz="0" w:space="0" w:color="auto"/>
      </w:divBdr>
    </w:div>
    <w:div w:id="1481993420">
      <w:bodyDiv w:val="1"/>
      <w:marLeft w:val="0"/>
      <w:marRight w:val="0"/>
      <w:marTop w:val="0"/>
      <w:marBottom w:val="0"/>
      <w:divBdr>
        <w:top w:val="none" w:sz="0" w:space="0" w:color="auto"/>
        <w:left w:val="none" w:sz="0" w:space="0" w:color="auto"/>
        <w:bottom w:val="none" w:sz="0" w:space="0" w:color="auto"/>
        <w:right w:val="none" w:sz="0" w:space="0" w:color="auto"/>
      </w:divBdr>
    </w:div>
    <w:div w:id="1533766741">
      <w:bodyDiv w:val="1"/>
      <w:marLeft w:val="0"/>
      <w:marRight w:val="0"/>
      <w:marTop w:val="0"/>
      <w:marBottom w:val="0"/>
      <w:divBdr>
        <w:top w:val="none" w:sz="0" w:space="0" w:color="auto"/>
        <w:left w:val="none" w:sz="0" w:space="0" w:color="auto"/>
        <w:bottom w:val="none" w:sz="0" w:space="0" w:color="auto"/>
        <w:right w:val="none" w:sz="0" w:space="0" w:color="auto"/>
      </w:divBdr>
    </w:div>
    <w:div w:id="1569655647">
      <w:bodyDiv w:val="1"/>
      <w:marLeft w:val="0"/>
      <w:marRight w:val="0"/>
      <w:marTop w:val="0"/>
      <w:marBottom w:val="0"/>
      <w:divBdr>
        <w:top w:val="none" w:sz="0" w:space="0" w:color="auto"/>
        <w:left w:val="none" w:sz="0" w:space="0" w:color="auto"/>
        <w:bottom w:val="none" w:sz="0" w:space="0" w:color="auto"/>
        <w:right w:val="none" w:sz="0" w:space="0" w:color="auto"/>
      </w:divBdr>
    </w:div>
    <w:div w:id="1589466002">
      <w:bodyDiv w:val="1"/>
      <w:marLeft w:val="0"/>
      <w:marRight w:val="0"/>
      <w:marTop w:val="0"/>
      <w:marBottom w:val="0"/>
      <w:divBdr>
        <w:top w:val="none" w:sz="0" w:space="0" w:color="auto"/>
        <w:left w:val="none" w:sz="0" w:space="0" w:color="auto"/>
        <w:bottom w:val="none" w:sz="0" w:space="0" w:color="auto"/>
        <w:right w:val="none" w:sz="0" w:space="0" w:color="auto"/>
      </w:divBdr>
    </w:div>
    <w:div w:id="1622683724">
      <w:bodyDiv w:val="1"/>
      <w:marLeft w:val="0"/>
      <w:marRight w:val="0"/>
      <w:marTop w:val="0"/>
      <w:marBottom w:val="0"/>
      <w:divBdr>
        <w:top w:val="none" w:sz="0" w:space="0" w:color="auto"/>
        <w:left w:val="none" w:sz="0" w:space="0" w:color="auto"/>
        <w:bottom w:val="none" w:sz="0" w:space="0" w:color="auto"/>
        <w:right w:val="none" w:sz="0" w:space="0" w:color="auto"/>
      </w:divBdr>
    </w:div>
    <w:div w:id="1654136476">
      <w:bodyDiv w:val="1"/>
      <w:marLeft w:val="0"/>
      <w:marRight w:val="0"/>
      <w:marTop w:val="0"/>
      <w:marBottom w:val="0"/>
      <w:divBdr>
        <w:top w:val="none" w:sz="0" w:space="0" w:color="auto"/>
        <w:left w:val="none" w:sz="0" w:space="0" w:color="auto"/>
        <w:bottom w:val="none" w:sz="0" w:space="0" w:color="auto"/>
        <w:right w:val="none" w:sz="0" w:space="0" w:color="auto"/>
      </w:divBdr>
    </w:div>
    <w:div w:id="1664239136">
      <w:bodyDiv w:val="1"/>
      <w:marLeft w:val="0"/>
      <w:marRight w:val="0"/>
      <w:marTop w:val="0"/>
      <w:marBottom w:val="0"/>
      <w:divBdr>
        <w:top w:val="none" w:sz="0" w:space="0" w:color="auto"/>
        <w:left w:val="none" w:sz="0" w:space="0" w:color="auto"/>
        <w:bottom w:val="none" w:sz="0" w:space="0" w:color="auto"/>
        <w:right w:val="none" w:sz="0" w:space="0" w:color="auto"/>
      </w:divBdr>
    </w:div>
    <w:div w:id="1687292346">
      <w:bodyDiv w:val="1"/>
      <w:marLeft w:val="0"/>
      <w:marRight w:val="0"/>
      <w:marTop w:val="0"/>
      <w:marBottom w:val="0"/>
      <w:divBdr>
        <w:top w:val="none" w:sz="0" w:space="0" w:color="auto"/>
        <w:left w:val="none" w:sz="0" w:space="0" w:color="auto"/>
        <w:bottom w:val="none" w:sz="0" w:space="0" w:color="auto"/>
        <w:right w:val="none" w:sz="0" w:space="0" w:color="auto"/>
      </w:divBdr>
    </w:div>
    <w:div w:id="1711876400">
      <w:bodyDiv w:val="1"/>
      <w:marLeft w:val="0"/>
      <w:marRight w:val="0"/>
      <w:marTop w:val="0"/>
      <w:marBottom w:val="0"/>
      <w:divBdr>
        <w:top w:val="none" w:sz="0" w:space="0" w:color="auto"/>
        <w:left w:val="none" w:sz="0" w:space="0" w:color="auto"/>
        <w:bottom w:val="none" w:sz="0" w:space="0" w:color="auto"/>
        <w:right w:val="none" w:sz="0" w:space="0" w:color="auto"/>
      </w:divBdr>
    </w:div>
    <w:div w:id="1740977306">
      <w:bodyDiv w:val="1"/>
      <w:marLeft w:val="0"/>
      <w:marRight w:val="0"/>
      <w:marTop w:val="0"/>
      <w:marBottom w:val="0"/>
      <w:divBdr>
        <w:top w:val="none" w:sz="0" w:space="0" w:color="auto"/>
        <w:left w:val="none" w:sz="0" w:space="0" w:color="auto"/>
        <w:bottom w:val="none" w:sz="0" w:space="0" w:color="auto"/>
        <w:right w:val="none" w:sz="0" w:space="0" w:color="auto"/>
      </w:divBdr>
    </w:div>
    <w:div w:id="1750495262">
      <w:bodyDiv w:val="1"/>
      <w:marLeft w:val="0"/>
      <w:marRight w:val="0"/>
      <w:marTop w:val="0"/>
      <w:marBottom w:val="0"/>
      <w:divBdr>
        <w:top w:val="none" w:sz="0" w:space="0" w:color="auto"/>
        <w:left w:val="none" w:sz="0" w:space="0" w:color="auto"/>
        <w:bottom w:val="none" w:sz="0" w:space="0" w:color="auto"/>
        <w:right w:val="none" w:sz="0" w:space="0" w:color="auto"/>
      </w:divBdr>
    </w:div>
    <w:div w:id="1764649510">
      <w:bodyDiv w:val="1"/>
      <w:marLeft w:val="0"/>
      <w:marRight w:val="0"/>
      <w:marTop w:val="0"/>
      <w:marBottom w:val="0"/>
      <w:divBdr>
        <w:top w:val="none" w:sz="0" w:space="0" w:color="auto"/>
        <w:left w:val="none" w:sz="0" w:space="0" w:color="auto"/>
        <w:bottom w:val="none" w:sz="0" w:space="0" w:color="auto"/>
        <w:right w:val="none" w:sz="0" w:space="0" w:color="auto"/>
      </w:divBdr>
    </w:div>
    <w:div w:id="1772511104">
      <w:bodyDiv w:val="1"/>
      <w:marLeft w:val="0"/>
      <w:marRight w:val="0"/>
      <w:marTop w:val="0"/>
      <w:marBottom w:val="0"/>
      <w:divBdr>
        <w:top w:val="none" w:sz="0" w:space="0" w:color="auto"/>
        <w:left w:val="none" w:sz="0" w:space="0" w:color="auto"/>
        <w:bottom w:val="none" w:sz="0" w:space="0" w:color="auto"/>
        <w:right w:val="none" w:sz="0" w:space="0" w:color="auto"/>
      </w:divBdr>
    </w:div>
    <w:div w:id="1831604122">
      <w:bodyDiv w:val="1"/>
      <w:marLeft w:val="0"/>
      <w:marRight w:val="0"/>
      <w:marTop w:val="0"/>
      <w:marBottom w:val="0"/>
      <w:divBdr>
        <w:top w:val="none" w:sz="0" w:space="0" w:color="auto"/>
        <w:left w:val="none" w:sz="0" w:space="0" w:color="auto"/>
        <w:bottom w:val="none" w:sz="0" w:space="0" w:color="auto"/>
        <w:right w:val="none" w:sz="0" w:space="0" w:color="auto"/>
      </w:divBdr>
    </w:div>
    <w:div w:id="1919972042">
      <w:bodyDiv w:val="1"/>
      <w:marLeft w:val="0"/>
      <w:marRight w:val="0"/>
      <w:marTop w:val="0"/>
      <w:marBottom w:val="0"/>
      <w:divBdr>
        <w:top w:val="none" w:sz="0" w:space="0" w:color="auto"/>
        <w:left w:val="none" w:sz="0" w:space="0" w:color="auto"/>
        <w:bottom w:val="none" w:sz="0" w:space="0" w:color="auto"/>
        <w:right w:val="none" w:sz="0" w:space="0" w:color="auto"/>
      </w:divBdr>
    </w:div>
    <w:div w:id="1926497268">
      <w:bodyDiv w:val="1"/>
      <w:marLeft w:val="0"/>
      <w:marRight w:val="0"/>
      <w:marTop w:val="0"/>
      <w:marBottom w:val="0"/>
      <w:divBdr>
        <w:top w:val="none" w:sz="0" w:space="0" w:color="auto"/>
        <w:left w:val="none" w:sz="0" w:space="0" w:color="auto"/>
        <w:bottom w:val="none" w:sz="0" w:space="0" w:color="auto"/>
        <w:right w:val="none" w:sz="0" w:space="0" w:color="auto"/>
      </w:divBdr>
    </w:div>
    <w:div w:id="1968049165">
      <w:bodyDiv w:val="1"/>
      <w:marLeft w:val="0"/>
      <w:marRight w:val="0"/>
      <w:marTop w:val="0"/>
      <w:marBottom w:val="0"/>
      <w:divBdr>
        <w:top w:val="none" w:sz="0" w:space="0" w:color="auto"/>
        <w:left w:val="none" w:sz="0" w:space="0" w:color="auto"/>
        <w:bottom w:val="none" w:sz="0" w:space="0" w:color="auto"/>
        <w:right w:val="none" w:sz="0" w:space="0" w:color="auto"/>
      </w:divBdr>
    </w:div>
    <w:div w:id="1981423268">
      <w:bodyDiv w:val="1"/>
      <w:marLeft w:val="0"/>
      <w:marRight w:val="0"/>
      <w:marTop w:val="0"/>
      <w:marBottom w:val="0"/>
      <w:divBdr>
        <w:top w:val="none" w:sz="0" w:space="0" w:color="auto"/>
        <w:left w:val="none" w:sz="0" w:space="0" w:color="auto"/>
        <w:bottom w:val="none" w:sz="0" w:space="0" w:color="auto"/>
        <w:right w:val="none" w:sz="0" w:space="0" w:color="auto"/>
      </w:divBdr>
    </w:div>
    <w:div w:id="1998922190">
      <w:bodyDiv w:val="1"/>
      <w:marLeft w:val="0"/>
      <w:marRight w:val="0"/>
      <w:marTop w:val="0"/>
      <w:marBottom w:val="0"/>
      <w:divBdr>
        <w:top w:val="none" w:sz="0" w:space="0" w:color="auto"/>
        <w:left w:val="none" w:sz="0" w:space="0" w:color="auto"/>
        <w:bottom w:val="none" w:sz="0" w:space="0" w:color="auto"/>
        <w:right w:val="none" w:sz="0" w:space="0" w:color="auto"/>
      </w:divBdr>
    </w:div>
    <w:div w:id="2005274551">
      <w:bodyDiv w:val="1"/>
      <w:marLeft w:val="0"/>
      <w:marRight w:val="0"/>
      <w:marTop w:val="0"/>
      <w:marBottom w:val="0"/>
      <w:divBdr>
        <w:top w:val="none" w:sz="0" w:space="0" w:color="auto"/>
        <w:left w:val="none" w:sz="0" w:space="0" w:color="auto"/>
        <w:bottom w:val="none" w:sz="0" w:space="0" w:color="auto"/>
        <w:right w:val="none" w:sz="0" w:space="0" w:color="auto"/>
      </w:divBdr>
    </w:div>
    <w:div w:id="2020960303">
      <w:bodyDiv w:val="1"/>
      <w:marLeft w:val="0"/>
      <w:marRight w:val="0"/>
      <w:marTop w:val="0"/>
      <w:marBottom w:val="0"/>
      <w:divBdr>
        <w:top w:val="none" w:sz="0" w:space="0" w:color="auto"/>
        <w:left w:val="none" w:sz="0" w:space="0" w:color="auto"/>
        <w:bottom w:val="none" w:sz="0" w:space="0" w:color="auto"/>
        <w:right w:val="none" w:sz="0" w:space="0" w:color="auto"/>
      </w:divBdr>
    </w:div>
    <w:div w:id="2022008963">
      <w:bodyDiv w:val="1"/>
      <w:marLeft w:val="0"/>
      <w:marRight w:val="0"/>
      <w:marTop w:val="0"/>
      <w:marBottom w:val="0"/>
      <w:divBdr>
        <w:top w:val="none" w:sz="0" w:space="0" w:color="auto"/>
        <w:left w:val="none" w:sz="0" w:space="0" w:color="auto"/>
        <w:bottom w:val="none" w:sz="0" w:space="0" w:color="auto"/>
        <w:right w:val="none" w:sz="0" w:space="0" w:color="auto"/>
      </w:divBdr>
    </w:div>
    <w:div w:id="2031954179">
      <w:bodyDiv w:val="1"/>
      <w:marLeft w:val="0"/>
      <w:marRight w:val="0"/>
      <w:marTop w:val="0"/>
      <w:marBottom w:val="0"/>
      <w:divBdr>
        <w:top w:val="none" w:sz="0" w:space="0" w:color="auto"/>
        <w:left w:val="none" w:sz="0" w:space="0" w:color="auto"/>
        <w:bottom w:val="none" w:sz="0" w:space="0" w:color="auto"/>
        <w:right w:val="none" w:sz="0" w:space="0" w:color="auto"/>
      </w:divBdr>
    </w:div>
    <w:div w:id="2069527569">
      <w:bodyDiv w:val="1"/>
      <w:marLeft w:val="0"/>
      <w:marRight w:val="0"/>
      <w:marTop w:val="0"/>
      <w:marBottom w:val="0"/>
      <w:divBdr>
        <w:top w:val="none" w:sz="0" w:space="0" w:color="auto"/>
        <w:left w:val="none" w:sz="0" w:space="0" w:color="auto"/>
        <w:bottom w:val="none" w:sz="0" w:space="0" w:color="auto"/>
        <w:right w:val="none" w:sz="0" w:space="0" w:color="auto"/>
      </w:divBdr>
    </w:div>
    <w:div w:id="2075425613">
      <w:bodyDiv w:val="1"/>
      <w:marLeft w:val="0"/>
      <w:marRight w:val="0"/>
      <w:marTop w:val="0"/>
      <w:marBottom w:val="0"/>
      <w:divBdr>
        <w:top w:val="none" w:sz="0" w:space="0" w:color="auto"/>
        <w:left w:val="none" w:sz="0" w:space="0" w:color="auto"/>
        <w:bottom w:val="none" w:sz="0" w:space="0" w:color="auto"/>
        <w:right w:val="none" w:sz="0" w:space="0" w:color="auto"/>
      </w:divBdr>
    </w:div>
    <w:div w:id="2102218204">
      <w:bodyDiv w:val="1"/>
      <w:marLeft w:val="0"/>
      <w:marRight w:val="0"/>
      <w:marTop w:val="0"/>
      <w:marBottom w:val="0"/>
      <w:divBdr>
        <w:top w:val="none" w:sz="0" w:space="0" w:color="auto"/>
        <w:left w:val="none" w:sz="0" w:space="0" w:color="auto"/>
        <w:bottom w:val="none" w:sz="0" w:space="0" w:color="auto"/>
        <w:right w:val="none" w:sz="0" w:space="0" w:color="auto"/>
      </w:divBdr>
    </w:div>
    <w:div w:id="2107801515">
      <w:bodyDiv w:val="1"/>
      <w:marLeft w:val="0"/>
      <w:marRight w:val="0"/>
      <w:marTop w:val="0"/>
      <w:marBottom w:val="0"/>
      <w:divBdr>
        <w:top w:val="none" w:sz="0" w:space="0" w:color="auto"/>
        <w:left w:val="none" w:sz="0" w:space="0" w:color="auto"/>
        <w:bottom w:val="none" w:sz="0" w:space="0" w:color="auto"/>
        <w:right w:val="none" w:sz="0" w:space="0" w:color="auto"/>
      </w:divBdr>
    </w:div>
    <w:div w:id="2130736419">
      <w:bodyDiv w:val="1"/>
      <w:marLeft w:val="0"/>
      <w:marRight w:val="0"/>
      <w:marTop w:val="0"/>
      <w:marBottom w:val="0"/>
      <w:divBdr>
        <w:top w:val="none" w:sz="0" w:space="0" w:color="auto"/>
        <w:left w:val="none" w:sz="0" w:space="0" w:color="auto"/>
        <w:bottom w:val="none" w:sz="0" w:space="0" w:color="auto"/>
        <w:right w:val="none" w:sz="0" w:space="0" w:color="auto"/>
      </w:divBdr>
    </w:div>
    <w:div w:id="213768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remercounty.iowa.gov/government/resolutions_and_ordinance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1603</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Bremer County</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Wolf</dc:creator>
  <cp:keywords/>
  <dc:description/>
  <cp:lastModifiedBy>Steven Jordan</cp:lastModifiedBy>
  <cp:revision>11</cp:revision>
  <cp:lastPrinted>2026-06-01T22:51:00Z</cp:lastPrinted>
  <dcterms:created xsi:type="dcterms:W3CDTF">2026-05-31T16:52:00Z</dcterms:created>
  <dcterms:modified xsi:type="dcterms:W3CDTF">2026-06-02T14:18:00Z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945944267</vt:i4>
  </property>
</Properties>
</file>